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3498E" w14:textId="083496CB" w:rsidR="00FA7101" w:rsidRPr="00351D59" w:rsidRDefault="00FA7101" w:rsidP="00FA7101">
      <w:pPr>
        <w:pStyle w:val="CRCoverPage"/>
        <w:tabs>
          <w:tab w:val="right" w:pos="9639"/>
        </w:tabs>
        <w:spacing w:after="0"/>
        <w:rPr>
          <w:b/>
          <w:noProof/>
          <w:sz w:val="24"/>
        </w:rPr>
      </w:pPr>
      <w:bookmarkStart w:id="0" w:name="historyclause"/>
      <w:r w:rsidRPr="00CA662B">
        <w:rPr>
          <w:b/>
          <w:noProof/>
          <w:sz w:val="24"/>
        </w:rPr>
        <w:t>3</w:t>
      </w:r>
      <w:r>
        <w:rPr>
          <w:b/>
          <w:noProof/>
          <w:sz w:val="24"/>
        </w:rPr>
        <w:t>GPP TSG-RAN WG4 Meeting # 102</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R4-220</w:t>
      </w:r>
      <w:r>
        <w:rPr>
          <w:b/>
          <w:noProof/>
          <w:sz w:val="24"/>
        </w:rPr>
        <w:t>3865</w:t>
      </w:r>
    </w:p>
    <w:p w14:paraId="3BC9A407" w14:textId="77777777" w:rsidR="00FA7101" w:rsidRPr="00411C55" w:rsidRDefault="00FA7101" w:rsidP="00FA7101">
      <w:pPr>
        <w:pStyle w:val="a3"/>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Pr="004A029C">
        <w:rPr>
          <w:rFonts w:eastAsia="SimSun" w:cs="Arial"/>
          <w:sz w:val="24"/>
          <w:szCs w:val="24"/>
          <w:lang w:eastAsia="zh-CN"/>
        </w:rPr>
        <w:t>February 21 – March 3, 2022</w:t>
      </w:r>
    </w:p>
    <w:p w14:paraId="39A0EE25" w14:textId="77777777" w:rsidR="00D309CC" w:rsidRPr="00FA7101" w:rsidRDefault="00D309CC" w:rsidP="00D309CC">
      <w:pPr>
        <w:tabs>
          <w:tab w:val="left" w:pos="2160"/>
        </w:tabs>
        <w:rPr>
          <w:rFonts w:ascii="Arial" w:hAnsi="Arial" w:cs="Arial"/>
          <w:b/>
          <w:lang w:val="en-GB"/>
        </w:rPr>
      </w:pPr>
    </w:p>
    <w:p w14:paraId="6DDCE159" w14:textId="28459E76" w:rsidR="00D309CC" w:rsidRPr="0008103A" w:rsidRDefault="00D309CC" w:rsidP="00D309CC">
      <w:pPr>
        <w:pStyle w:val="CH"/>
        <w:rPr>
          <w:b w:val="0"/>
        </w:rPr>
      </w:pPr>
      <w:r w:rsidRPr="0008103A">
        <w:t>Agenda item:</w:t>
      </w:r>
      <w:r>
        <w:tab/>
      </w:r>
      <w:r w:rsidR="009E42CB">
        <w:t>10</w:t>
      </w:r>
      <w:r w:rsidR="006F12AC">
        <w:t>.20.2.</w:t>
      </w:r>
      <w:r w:rsidR="003F0F0E">
        <w:t>1.2</w:t>
      </w:r>
    </w:p>
    <w:p w14:paraId="4DBE005A" w14:textId="134A55AD" w:rsidR="00D309CC" w:rsidRPr="0008103A" w:rsidRDefault="00D309CC" w:rsidP="00D309CC">
      <w:pPr>
        <w:pStyle w:val="CH"/>
        <w:rPr>
          <w:b w:val="0"/>
        </w:rPr>
      </w:pPr>
      <w:r>
        <w:t>Source:</w:t>
      </w:r>
      <w:r>
        <w:tab/>
      </w:r>
      <w:r w:rsidR="009E42CB">
        <w:t>MediaTek</w:t>
      </w:r>
      <w:r w:rsidR="00A51ECF">
        <w:t xml:space="preserve"> Inc.</w:t>
      </w:r>
    </w:p>
    <w:p w14:paraId="0D2061A1" w14:textId="34944763" w:rsidR="00D309CC" w:rsidRDefault="00D309CC" w:rsidP="00D309CC">
      <w:pPr>
        <w:pStyle w:val="CH"/>
      </w:pPr>
      <w:r w:rsidRPr="0008103A">
        <w:t>Title:</w:t>
      </w:r>
      <w:r w:rsidRPr="0008103A">
        <w:tab/>
      </w:r>
      <w:bookmarkStart w:id="1" w:name="OLE_LINK3"/>
      <w:r w:rsidR="006F12AC">
        <w:t xml:space="preserve">RedCap UE </w:t>
      </w:r>
      <w:r w:rsidR="001B60C2">
        <w:t xml:space="preserve">HD-FDD </w:t>
      </w:r>
      <w:r w:rsidR="006F12AC">
        <w:t>REFSENS requirements</w:t>
      </w:r>
      <w:bookmarkEnd w:id="1"/>
      <w:r w:rsidR="00CF789E">
        <w:t xml:space="preserve"> </w:t>
      </w:r>
      <w:r w:rsidR="00AC0150">
        <w:t xml:space="preserve"> </w:t>
      </w:r>
    </w:p>
    <w:p w14:paraId="052B1E0C" w14:textId="54266ACC" w:rsidR="00104BC6" w:rsidRDefault="00104BC6" w:rsidP="00D309CC">
      <w:pPr>
        <w:pStyle w:val="CH"/>
      </w:pPr>
      <w:r>
        <w:t>WI/SI:</w:t>
      </w:r>
      <w:r>
        <w:tab/>
      </w:r>
      <w:r w:rsidR="006F12AC" w:rsidRPr="006F12AC">
        <w:rPr>
          <w:lang w:val="en-US"/>
        </w:rPr>
        <w:t>NR_redcap-Core</w:t>
      </w:r>
    </w:p>
    <w:p w14:paraId="6C6D1281" w14:textId="2916DA0F" w:rsidR="00104BC6" w:rsidRDefault="00104BC6" w:rsidP="00D309CC">
      <w:pPr>
        <w:pStyle w:val="CH"/>
        <w:rPr>
          <w:b w:val="0"/>
        </w:rPr>
      </w:pPr>
      <w:r>
        <w:t>Release:</w:t>
      </w:r>
      <w:r>
        <w:tab/>
      </w:r>
      <w:r w:rsidRPr="00261B7C">
        <w:t>Rel-</w:t>
      </w:r>
      <w:r w:rsidR="00261B7C">
        <w:t>1</w:t>
      </w:r>
      <w:r w:rsidR="0041733B">
        <w:t>7</w:t>
      </w:r>
    </w:p>
    <w:p w14:paraId="0207DB43" w14:textId="2E479F1D" w:rsidR="00D46431" w:rsidRPr="006F12AC" w:rsidRDefault="00D309CC" w:rsidP="00D309CC">
      <w:pPr>
        <w:pStyle w:val="CH"/>
      </w:pPr>
      <w:r>
        <w:t>Document for:</w:t>
      </w:r>
      <w:r>
        <w:tab/>
      </w:r>
      <w:r w:rsidR="00DB0C45">
        <w:t>Approval</w:t>
      </w:r>
    </w:p>
    <w:p w14:paraId="5AB2C4CE" w14:textId="1734F79E" w:rsidR="00A75621" w:rsidRPr="00A75621" w:rsidRDefault="008E7986" w:rsidP="00A75621">
      <w:pPr>
        <w:pStyle w:val="1"/>
      </w:pPr>
      <w:r>
        <w:t>1</w:t>
      </w:r>
      <w:r>
        <w:tab/>
      </w:r>
      <w:r w:rsidRPr="004D3578">
        <w:t>Introduction</w:t>
      </w:r>
      <w:r>
        <w:t xml:space="preserve"> </w:t>
      </w:r>
    </w:p>
    <w:p w14:paraId="103A80D9" w14:textId="76B81FED" w:rsidR="004768DA" w:rsidRPr="005B751C" w:rsidRDefault="005B751C" w:rsidP="005B751C">
      <w:pPr>
        <w:spacing w:after="120"/>
        <w:jc w:val="both"/>
        <w:rPr>
          <w:rFonts w:ascii="Arial" w:hAnsi="Arial" w:cs="Arial"/>
          <w:sz w:val="20"/>
          <w:szCs w:val="20"/>
          <w:lang w:val="en-GB"/>
        </w:rPr>
      </w:pPr>
      <w:r w:rsidRPr="005B751C">
        <w:rPr>
          <w:rFonts w:ascii="Arial" w:hAnsi="Arial" w:cs="Arial" w:hint="eastAsia"/>
          <w:sz w:val="20"/>
          <w:szCs w:val="20"/>
          <w:lang w:val="en-GB"/>
        </w:rPr>
        <w:t xml:space="preserve">In previous RAN4 meeting, RAN4 achieved some agreements on HD-FDD REFSENS requirements. </w:t>
      </w:r>
      <w:r>
        <w:rPr>
          <w:rFonts w:ascii="Arial" w:hAnsi="Arial" w:cs="Arial"/>
          <w:sz w:val="20"/>
          <w:szCs w:val="20"/>
          <w:lang w:val="en-GB"/>
        </w:rPr>
        <w:t>In this paper, we would like to share our view</w:t>
      </w:r>
      <w:r w:rsidR="00FD24D5">
        <w:rPr>
          <w:rFonts w:ascii="Arial" w:hAnsi="Arial" w:cs="Arial"/>
          <w:sz w:val="20"/>
          <w:szCs w:val="20"/>
          <w:lang w:val="en-GB"/>
        </w:rPr>
        <w:t>s</w:t>
      </w:r>
      <w:r>
        <w:rPr>
          <w:rFonts w:ascii="Arial" w:hAnsi="Arial" w:cs="Arial"/>
          <w:sz w:val="20"/>
          <w:szCs w:val="20"/>
          <w:lang w:val="en-GB"/>
        </w:rPr>
        <w:t xml:space="preserve"> of the tighten</w:t>
      </w:r>
      <w:r w:rsidR="007C4926">
        <w:rPr>
          <w:rFonts w:ascii="Arial" w:hAnsi="Arial" w:cs="Arial"/>
          <w:sz w:val="20"/>
          <w:szCs w:val="20"/>
          <w:lang w:val="en-GB"/>
        </w:rPr>
        <w:t xml:space="preserve">ing values of HD-FDD REFSENS.  </w:t>
      </w:r>
    </w:p>
    <w:p w14:paraId="27EEF325" w14:textId="398D35B6" w:rsidR="00FE66A7" w:rsidRPr="00A8590D" w:rsidRDefault="006F12AC" w:rsidP="00FE66A7">
      <w:pPr>
        <w:spacing w:after="120"/>
        <w:jc w:val="both"/>
        <w:rPr>
          <w:rFonts w:ascii="Arial" w:hAnsi="Arial" w:cs="Arial"/>
          <w:sz w:val="20"/>
          <w:szCs w:val="20"/>
        </w:rPr>
      </w:pPr>
      <w:r>
        <w:rPr>
          <w:rFonts w:ascii="Arial" w:hAnsi="Arial" w:cs="Arial"/>
          <w:sz w:val="20"/>
          <w:szCs w:val="20"/>
        </w:rPr>
        <w:t xml:space="preserve"> </w:t>
      </w:r>
    </w:p>
    <w:p w14:paraId="187FBF8E" w14:textId="1B2F3EC0" w:rsidR="002D61E3" w:rsidRPr="00F4776D" w:rsidRDefault="005B751C" w:rsidP="00F4776D">
      <w:pPr>
        <w:pStyle w:val="1"/>
        <w:numPr>
          <w:ilvl w:val="0"/>
          <w:numId w:val="11"/>
        </w:numPr>
        <w:ind w:left="1138" w:hanging="1138"/>
      </w:pPr>
      <w:r>
        <w:t xml:space="preserve">REFSENS </w:t>
      </w:r>
      <w:r>
        <w:rPr>
          <w:lang w:eastAsia="zh-TW"/>
        </w:rPr>
        <w:t>requirement</w:t>
      </w:r>
    </w:p>
    <w:p w14:paraId="1F405037" w14:textId="195E1161" w:rsidR="00277D45" w:rsidRDefault="00277D45" w:rsidP="0006706B">
      <w:pPr>
        <w:jc w:val="both"/>
        <w:rPr>
          <w:rFonts w:ascii="Arial" w:hAnsi="Arial" w:cs="Arial"/>
          <w:sz w:val="20"/>
          <w:szCs w:val="20"/>
        </w:rPr>
      </w:pPr>
    </w:p>
    <w:p w14:paraId="3E335605" w14:textId="46E6CC48" w:rsidR="007C4926" w:rsidRDefault="007C4926" w:rsidP="0006706B">
      <w:pPr>
        <w:jc w:val="both"/>
        <w:rPr>
          <w:rFonts w:ascii="Arial" w:hAnsi="Arial" w:cs="Arial"/>
          <w:sz w:val="20"/>
          <w:szCs w:val="20"/>
        </w:rPr>
      </w:pPr>
      <w:r>
        <w:rPr>
          <w:rFonts w:ascii="Arial" w:hAnsi="Arial" w:cs="Arial"/>
          <w:sz w:val="20"/>
          <w:szCs w:val="20"/>
        </w:rPr>
        <w:t xml:space="preserve">Regarding the agreements of framework achieved in previous RAN4 meeting, the tightening value </w:t>
      </w:r>
      <w:r w:rsidR="00081606">
        <w:rPr>
          <w:rFonts w:ascii="Arial" w:hAnsi="Arial" w:cs="Arial"/>
          <w:sz w:val="20"/>
          <w:szCs w:val="20"/>
        </w:rPr>
        <w:t>of REFSEN</w:t>
      </w:r>
      <w:r w:rsidR="00F753CD">
        <w:rPr>
          <w:rFonts w:ascii="Arial" w:hAnsi="Arial" w:cs="Arial"/>
          <w:sz w:val="20"/>
          <w:szCs w:val="20"/>
        </w:rPr>
        <w:t>S</w:t>
      </w:r>
      <w:r w:rsidR="00081606">
        <w:rPr>
          <w:rFonts w:ascii="Arial" w:hAnsi="Arial" w:cs="Arial"/>
          <w:sz w:val="20"/>
          <w:szCs w:val="20"/>
        </w:rPr>
        <w:t xml:space="preserve"> from FD-FDD i</w:t>
      </w:r>
      <w:r>
        <w:rPr>
          <w:rFonts w:ascii="Arial" w:hAnsi="Arial" w:cs="Arial"/>
          <w:sz w:val="20"/>
          <w:szCs w:val="20"/>
        </w:rPr>
        <w:t xml:space="preserve">s proposed as in the table below based on our analysis. </w:t>
      </w:r>
    </w:p>
    <w:p w14:paraId="30A6FD96" w14:textId="77777777" w:rsidR="006B600D" w:rsidRPr="00081606" w:rsidRDefault="006B600D" w:rsidP="001E163B">
      <w:pPr>
        <w:jc w:val="both"/>
        <w:rPr>
          <w:rFonts w:ascii="Arial" w:hAnsi="Arial" w:cs="Arial"/>
          <w:sz w:val="20"/>
          <w:szCs w:val="20"/>
          <w:highlight w:val="yellow"/>
        </w:rPr>
      </w:pPr>
    </w:p>
    <w:tbl>
      <w:tblPr>
        <w:tblStyle w:val="a8"/>
        <w:tblW w:w="0" w:type="auto"/>
        <w:jc w:val="center"/>
        <w:tblLook w:val="04A0" w:firstRow="1" w:lastRow="0" w:firstColumn="1" w:lastColumn="0" w:noHBand="0" w:noVBand="1"/>
      </w:tblPr>
      <w:tblGrid>
        <w:gridCol w:w="2425"/>
        <w:gridCol w:w="2610"/>
        <w:gridCol w:w="4050"/>
      </w:tblGrid>
      <w:tr w:rsidR="006B600D" w:rsidRPr="00081606" w14:paraId="27605112" w14:textId="77777777" w:rsidTr="004E702D">
        <w:trPr>
          <w:trHeight w:val="288"/>
          <w:jc w:val="center"/>
        </w:trPr>
        <w:tc>
          <w:tcPr>
            <w:tcW w:w="2425" w:type="dxa"/>
            <w:vAlign w:val="center"/>
          </w:tcPr>
          <w:p w14:paraId="1E49C062" w14:textId="405D435F" w:rsidR="006B600D" w:rsidRPr="00081606" w:rsidRDefault="006B600D" w:rsidP="006B600D">
            <w:pPr>
              <w:jc w:val="center"/>
              <w:rPr>
                <w:rFonts w:asciiTheme="minorHAnsi" w:hAnsiTheme="minorHAnsi" w:cstheme="minorHAnsi"/>
                <w:sz w:val="20"/>
                <w:szCs w:val="20"/>
              </w:rPr>
            </w:pPr>
            <w:r w:rsidRPr="00081606">
              <w:rPr>
                <w:rFonts w:asciiTheme="minorHAnsi" w:hAnsiTheme="minorHAnsi" w:cstheme="minorHAnsi"/>
                <w:sz w:val="20"/>
                <w:szCs w:val="20"/>
              </w:rPr>
              <w:t>FD-FDD 5MHz REFSENS</w:t>
            </w:r>
          </w:p>
        </w:tc>
        <w:tc>
          <w:tcPr>
            <w:tcW w:w="2610" w:type="dxa"/>
            <w:vAlign w:val="center"/>
          </w:tcPr>
          <w:p w14:paraId="0E662E65" w14:textId="2F668511" w:rsidR="006B600D" w:rsidRPr="00081606" w:rsidRDefault="006B600D" w:rsidP="006B600D">
            <w:pPr>
              <w:jc w:val="center"/>
              <w:rPr>
                <w:rFonts w:asciiTheme="minorHAnsi" w:hAnsiTheme="minorHAnsi" w:cstheme="minorHAnsi"/>
                <w:sz w:val="20"/>
                <w:szCs w:val="20"/>
              </w:rPr>
            </w:pPr>
            <w:r w:rsidRPr="00081606">
              <w:rPr>
                <w:rFonts w:asciiTheme="minorHAnsi" w:hAnsiTheme="minorHAnsi" w:cstheme="minorHAnsi"/>
                <w:sz w:val="20"/>
                <w:szCs w:val="20"/>
              </w:rPr>
              <w:t>HD-FDD REFSENS Tightening</w:t>
            </w:r>
          </w:p>
        </w:tc>
        <w:tc>
          <w:tcPr>
            <w:tcW w:w="4050" w:type="dxa"/>
            <w:vAlign w:val="center"/>
          </w:tcPr>
          <w:p w14:paraId="010E946A" w14:textId="0103281A" w:rsidR="006B600D" w:rsidRPr="00081606" w:rsidRDefault="006B600D" w:rsidP="006B600D">
            <w:pPr>
              <w:jc w:val="center"/>
              <w:rPr>
                <w:rFonts w:asciiTheme="minorHAnsi" w:hAnsiTheme="minorHAnsi" w:cstheme="minorHAnsi"/>
                <w:sz w:val="20"/>
                <w:szCs w:val="20"/>
              </w:rPr>
            </w:pPr>
            <w:r w:rsidRPr="00081606">
              <w:rPr>
                <w:rFonts w:asciiTheme="minorHAnsi" w:hAnsiTheme="minorHAnsi" w:cstheme="minorHAnsi"/>
                <w:sz w:val="20"/>
                <w:szCs w:val="20"/>
              </w:rPr>
              <w:t>Bands</w:t>
            </w:r>
          </w:p>
        </w:tc>
      </w:tr>
      <w:tr w:rsidR="006B600D" w:rsidRPr="00081606" w14:paraId="72268ABC" w14:textId="77777777" w:rsidTr="004E702D">
        <w:trPr>
          <w:trHeight w:val="288"/>
          <w:jc w:val="center"/>
        </w:trPr>
        <w:tc>
          <w:tcPr>
            <w:tcW w:w="2425" w:type="dxa"/>
            <w:vAlign w:val="center"/>
          </w:tcPr>
          <w:p w14:paraId="3512D99C" w14:textId="5C74F2DB" w:rsidR="006B600D" w:rsidRPr="00081606" w:rsidRDefault="00617A76" w:rsidP="006B600D">
            <w:pPr>
              <w:jc w:val="center"/>
              <w:rPr>
                <w:rFonts w:asciiTheme="minorHAnsi" w:hAnsiTheme="minorHAnsi" w:cstheme="minorHAnsi"/>
                <w:sz w:val="20"/>
                <w:szCs w:val="20"/>
              </w:rPr>
            </w:pPr>
            <w:r w:rsidRPr="00081606">
              <w:rPr>
                <w:rFonts w:asciiTheme="minorHAnsi" w:hAnsiTheme="minorHAnsi" w:cstheme="minorHAnsi"/>
                <w:sz w:val="20"/>
                <w:szCs w:val="20"/>
              </w:rPr>
              <w:t xml:space="preserve">≤ </w:t>
            </w:r>
            <w:r w:rsidR="006B600D" w:rsidRPr="00081606">
              <w:rPr>
                <w:rFonts w:asciiTheme="minorHAnsi" w:hAnsiTheme="minorHAnsi" w:cstheme="minorHAnsi"/>
                <w:sz w:val="20"/>
                <w:szCs w:val="20"/>
              </w:rPr>
              <w:t>-</w:t>
            </w:r>
            <w:r w:rsidRPr="00081606">
              <w:rPr>
                <w:rFonts w:asciiTheme="minorHAnsi" w:hAnsiTheme="minorHAnsi" w:cstheme="minorHAnsi"/>
                <w:sz w:val="20"/>
                <w:szCs w:val="20"/>
              </w:rPr>
              <w:t>100</w:t>
            </w:r>
            <w:r w:rsidR="006B600D" w:rsidRPr="00081606">
              <w:rPr>
                <w:rFonts w:asciiTheme="minorHAnsi" w:hAnsiTheme="minorHAnsi" w:cstheme="minorHAnsi"/>
                <w:sz w:val="20"/>
                <w:szCs w:val="20"/>
              </w:rPr>
              <w:t xml:space="preserve"> dBm</w:t>
            </w:r>
          </w:p>
        </w:tc>
        <w:tc>
          <w:tcPr>
            <w:tcW w:w="2610" w:type="dxa"/>
            <w:vAlign w:val="center"/>
          </w:tcPr>
          <w:p w14:paraId="2F33123F" w14:textId="3676E98D" w:rsidR="006B600D" w:rsidRPr="00081606" w:rsidRDefault="006D68DF" w:rsidP="00FD24D5">
            <w:pPr>
              <w:ind w:firstLineChars="450" w:firstLine="900"/>
              <w:rPr>
                <w:rFonts w:asciiTheme="minorHAnsi" w:hAnsiTheme="minorHAnsi" w:cstheme="minorHAnsi"/>
                <w:sz w:val="20"/>
                <w:szCs w:val="20"/>
              </w:rPr>
            </w:pPr>
            <w:r w:rsidRPr="00081606">
              <w:rPr>
                <w:rFonts w:asciiTheme="minorHAnsi" w:hAnsiTheme="minorHAnsi" w:cstheme="minorHAnsi"/>
                <w:sz w:val="20"/>
                <w:szCs w:val="20"/>
              </w:rPr>
              <w:t>0</w:t>
            </w:r>
            <w:r w:rsidR="00081606">
              <w:rPr>
                <w:rFonts w:asciiTheme="minorHAnsi" w:hAnsiTheme="minorHAnsi" w:cstheme="minorHAnsi"/>
                <w:sz w:val="20"/>
                <w:szCs w:val="20"/>
              </w:rPr>
              <w:t>.2</w:t>
            </w:r>
            <w:r w:rsidR="00F753CD">
              <w:rPr>
                <w:rFonts w:asciiTheme="minorHAnsi" w:hAnsiTheme="minorHAnsi" w:cstheme="minorHAnsi"/>
                <w:sz w:val="20"/>
                <w:szCs w:val="20"/>
              </w:rPr>
              <w:t xml:space="preserve"> </w:t>
            </w:r>
            <w:r w:rsidR="00081606">
              <w:rPr>
                <w:rFonts w:asciiTheme="minorHAnsi" w:hAnsiTheme="minorHAnsi" w:cstheme="minorHAnsi"/>
                <w:sz w:val="20"/>
                <w:szCs w:val="20"/>
              </w:rPr>
              <w:t>dB</w:t>
            </w:r>
          </w:p>
        </w:tc>
        <w:tc>
          <w:tcPr>
            <w:tcW w:w="4050" w:type="dxa"/>
            <w:vAlign w:val="center"/>
          </w:tcPr>
          <w:p w14:paraId="554FD18A" w14:textId="579AAD5D" w:rsidR="006B600D" w:rsidRPr="00081606" w:rsidRDefault="009D2833" w:rsidP="006B600D">
            <w:pPr>
              <w:jc w:val="center"/>
              <w:rPr>
                <w:rFonts w:asciiTheme="minorHAnsi" w:hAnsiTheme="minorHAnsi" w:cstheme="minorHAnsi"/>
                <w:sz w:val="20"/>
                <w:szCs w:val="20"/>
              </w:rPr>
            </w:pPr>
            <w:r w:rsidRPr="00081606">
              <w:rPr>
                <w:rFonts w:asciiTheme="minorHAnsi" w:hAnsiTheme="minorHAnsi" w:cstheme="minorHAnsi"/>
                <w:sz w:val="20"/>
                <w:szCs w:val="20"/>
              </w:rPr>
              <w:t>n1, n18, n24, n70</w:t>
            </w:r>
          </w:p>
        </w:tc>
      </w:tr>
      <w:tr w:rsidR="006B600D" w:rsidRPr="00081606" w14:paraId="5ED50D5B" w14:textId="77777777" w:rsidTr="004E702D">
        <w:trPr>
          <w:trHeight w:val="288"/>
          <w:jc w:val="center"/>
        </w:trPr>
        <w:tc>
          <w:tcPr>
            <w:tcW w:w="2425" w:type="dxa"/>
            <w:vAlign w:val="center"/>
          </w:tcPr>
          <w:p w14:paraId="4BA55086" w14:textId="57EF803B" w:rsidR="006B600D" w:rsidRPr="00081606" w:rsidRDefault="006B600D" w:rsidP="006B600D">
            <w:pPr>
              <w:jc w:val="center"/>
              <w:rPr>
                <w:rFonts w:asciiTheme="minorHAnsi" w:hAnsiTheme="minorHAnsi" w:cstheme="minorHAnsi"/>
                <w:sz w:val="20"/>
                <w:szCs w:val="20"/>
              </w:rPr>
            </w:pPr>
            <w:r w:rsidRPr="00081606">
              <w:rPr>
                <w:rFonts w:asciiTheme="minorHAnsi" w:hAnsiTheme="minorHAnsi" w:cstheme="minorHAnsi"/>
                <w:sz w:val="20"/>
                <w:szCs w:val="20"/>
              </w:rPr>
              <w:t>&gt; -</w:t>
            </w:r>
            <w:r w:rsidR="00617A76" w:rsidRPr="00081606">
              <w:rPr>
                <w:rFonts w:asciiTheme="minorHAnsi" w:hAnsiTheme="minorHAnsi" w:cstheme="minorHAnsi"/>
                <w:sz w:val="20"/>
                <w:szCs w:val="20"/>
              </w:rPr>
              <w:t>100</w:t>
            </w:r>
            <w:r w:rsidRPr="00081606">
              <w:rPr>
                <w:rFonts w:asciiTheme="minorHAnsi" w:hAnsiTheme="minorHAnsi" w:cstheme="minorHAnsi"/>
                <w:sz w:val="20"/>
                <w:szCs w:val="20"/>
              </w:rPr>
              <w:t xml:space="preserve"> dBm and </w:t>
            </w:r>
            <w:r w:rsidR="006D68DF" w:rsidRPr="00081606">
              <w:rPr>
                <w:rFonts w:asciiTheme="minorHAnsi" w:hAnsiTheme="minorHAnsi" w:cstheme="minorHAnsi"/>
                <w:sz w:val="20"/>
                <w:szCs w:val="20"/>
              </w:rPr>
              <w:t>≤</w:t>
            </w:r>
            <w:r w:rsidRPr="00081606">
              <w:rPr>
                <w:rFonts w:asciiTheme="minorHAnsi" w:hAnsiTheme="minorHAnsi" w:cstheme="minorHAnsi"/>
                <w:sz w:val="20"/>
                <w:szCs w:val="20"/>
              </w:rPr>
              <w:t xml:space="preserve"> -9</w:t>
            </w:r>
            <w:r w:rsidR="00617A76" w:rsidRPr="00081606">
              <w:rPr>
                <w:rFonts w:asciiTheme="minorHAnsi" w:hAnsiTheme="minorHAnsi" w:cstheme="minorHAnsi"/>
                <w:sz w:val="20"/>
                <w:szCs w:val="20"/>
              </w:rPr>
              <w:t>9</w:t>
            </w:r>
            <w:r w:rsidRPr="00081606">
              <w:rPr>
                <w:rFonts w:asciiTheme="minorHAnsi" w:hAnsiTheme="minorHAnsi" w:cstheme="minorHAnsi"/>
                <w:sz w:val="20"/>
                <w:szCs w:val="20"/>
              </w:rPr>
              <w:t xml:space="preserve"> dBm</w:t>
            </w:r>
          </w:p>
        </w:tc>
        <w:tc>
          <w:tcPr>
            <w:tcW w:w="2610" w:type="dxa"/>
            <w:vAlign w:val="center"/>
          </w:tcPr>
          <w:p w14:paraId="200EF2D5" w14:textId="3B39A8C6" w:rsidR="006B600D" w:rsidRPr="00081606" w:rsidRDefault="006D68DF" w:rsidP="00FD24D5">
            <w:pPr>
              <w:ind w:firstLineChars="450" w:firstLine="900"/>
              <w:rPr>
                <w:rFonts w:asciiTheme="minorHAnsi" w:hAnsiTheme="minorHAnsi" w:cstheme="minorHAnsi"/>
                <w:sz w:val="20"/>
                <w:szCs w:val="20"/>
              </w:rPr>
            </w:pPr>
            <w:r w:rsidRPr="00081606">
              <w:rPr>
                <w:rFonts w:asciiTheme="minorHAnsi" w:hAnsiTheme="minorHAnsi" w:cstheme="minorHAnsi"/>
                <w:sz w:val="20"/>
                <w:szCs w:val="20"/>
              </w:rPr>
              <w:t>0.5 dB</w:t>
            </w:r>
          </w:p>
        </w:tc>
        <w:tc>
          <w:tcPr>
            <w:tcW w:w="4050" w:type="dxa"/>
            <w:vAlign w:val="center"/>
          </w:tcPr>
          <w:p w14:paraId="78869A29" w14:textId="177792BF" w:rsidR="006B600D" w:rsidRPr="00081606" w:rsidRDefault="00617A76" w:rsidP="006B600D">
            <w:pPr>
              <w:jc w:val="center"/>
              <w:rPr>
                <w:rFonts w:asciiTheme="minorHAnsi" w:hAnsiTheme="minorHAnsi" w:cstheme="minorHAnsi"/>
                <w:sz w:val="20"/>
                <w:szCs w:val="20"/>
              </w:rPr>
            </w:pPr>
            <w:r w:rsidRPr="00081606">
              <w:rPr>
                <w:rFonts w:asciiTheme="minorHAnsi" w:hAnsiTheme="minorHAnsi" w:cstheme="minorHAnsi"/>
                <w:sz w:val="20"/>
                <w:szCs w:val="20"/>
              </w:rPr>
              <w:t>n30, n65, n66, n74</w:t>
            </w:r>
          </w:p>
        </w:tc>
      </w:tr>
      <w:tr w:rsidR="006B600D" w:rsidRPr="00081606" w14:paraId="578DE4EE" w14:textId="77777777" w:rsidTr="004E702D">
        <w:trPr>
          <w:trHeight w:val="288"/>
          <w:jc w:val="center"/>
        </w:trPr>
        <w:tc>
          <w:tcPr>
            <w:tcW w:w="2425" w:type="dxa"/>
            <w:vAlign w:val="center"/>
          </w:tcPr>
          <w:p w14:paraId="227DEED6" w14:textId="0A67B276" w:rsidR="006B600D" w:rsidRPr="00081606" w:rsidRDefault="006B600D" w:rsidP="006B600D">
            <w:pPr>
              <w:jc w:val="center"/>
              <w:rPr>
                <w:rFonts w:asciiTheme="minorHAnsi" w:hAnsiTheme="minorHAnsi" w:cstheme="minorHAnsi"/>
                <w:sz w:val="20"/>
                <w:szCs w:val="20"/>
              </w:rPr>
            </w:pPr>
            <w:r w:rsidRPr="00081606">
              <w:rPr>
                <w:rFonts w:asciiTheme="minorHAnsi" w:hAnsiTheme="minorHAnsi" w:cstheme="minorHAnsi"/>
                <w:sz w:val="20"/>
                <w:szCs w:val="20"/>
              </w:rPr>
              <w:t>&gt; -9</w:t>
            </w:r>
            <w:r w:rsidR="00617A76" w:rsidRPr="00081606">
              <w:rPr>
                <w:rFonts w:asciiTheme="minorHAnsi" w:hAnsiTheme="minorHAnsi" w:cstheme="minorHAnsi"/>
                <w:sz w:val="20"/>
                <w:szCs w:val="20"/>
              </w:rPr>
              <w:t>9</w:t>
            </w:r>
            <w:r w:rsidRPr="00081606">
              <w:rPr>
                <w:rFonts w:asciiTheme="minorHAnsi" w:hAnsiTheme="minorHAnsi" w:cstheme="minorHAnsi"/>
                <w:sz w:val="20"/>
                <w:szCs w:val="20"/>
              </w:rPr>
              <w:t xml:space="preserve"> dBm</w:t>
            </w:r>
          </w:p>
        </w:tc>
        <w:tc>
          <w:tcPr>
            <w:tcW w:w="2610" w:type="dxa"/>
            <w:vAlign w:val="center"/>
          </w:tcPr>
          <w:p w14:paraId="544051C5" w14:textId="76D90C05" w:rsidR="006B600D" w:rsidRPr="00081606" w:rsidRDefault="006D68DF" w:rsidP="00FD24D5">
            <w:pPr>
              <w:ind w:firstLineChars="450" w:firstLine="900"/>
              <w:rPr>
                <w:rFonts w:asciiTheme="minorHAnsi" w:hAnsiTheme="minorHAnsi" w:cstheme="minorHAnsi"/>
                <w:sz w:val="20"/>
                <w:szCs w:val="20"/>
              </w:rPr>
            </w:pPr>
            <w:r w:rsidRPr="00081606">
              <w:rPr>
                <w:rFonts w:asciiTheme="minorHAnsi" w:hAnsiTheme="minorHAnsi" w:cstheme="minorHAnsi"/>
                <w:sz w:val="20"/>
                <w:szCs w:val="20"/>
              </w:rPr>
              <w:t>0.8 dB</w:t>
            </w:r>
          </w:p>
        </w:tc>
        <w:tc>
          <w:tcPr>
            <w:tcW w:w="4050" w:type="dxa"/>
            <w:vAlign w:val="center"/>
          </w:tcPr>
          <w:p w14:paraId="428DDE17" w14:textId="36B31B59" w:rsidR="006B600D" w:rsidRPr="00081606" w:rsidRDefault="00617A76" w:rsidP="006B600D">
            <w:pPr>
              <w:jc w:val="center"/>
              <w:rPr>
                <w:rFonts w:asciiTheme="minorHAnsi" w:hAnsiTheme="minorHAnsi" w:cstheme="minorHAnsi"/>
                <w:sz w:val="20"/>
                <w:szCs w:val="20"/>
              </w:rPr>
            </w:pPr>
            <w:r w:rsidRPr="00081606">
              <w:rPr>
                <w:rFonts w:asciiTheme="minorHAnsi" w:hAnsiTheme="minorHAnsi" w:cstheme="minorHAnsi"/>
                <w:sz w:val="20"/>
                <w:szCs w:val="20"/>
              </w:rPr>
              <w:t xml:space="preserve">n2, </w:t>
            </w:r>
            <w:r w:rsidR="009D2833" w:rsidRPr="00081606">
              <w:rPr>
                <w:rFonts w:asciiTheme="minorHAnsi" w:hAnsiTheme="minorHAnsi" w:cstheme="minorHAnsi"/>
                <w:sz w:val="20"/>
                <w:szCs w:val="20"/>
              </w:rPr>
              <w:t xml:space="preserve">n3, </w:t>
            </w:r>
            <w:r w:rsidRPr="00081606">
              <w:rPr>
                <w:rFonts w:asciiTheme="minorHAnsi" w:hAnsiTheme="minorHAnsi" w:cstheme="minorHAnsi"/>
                <w:sz w:val="20"/>
                <w:szCs w:val="20"/>
              </w:rPr>
              <w:t xml:space="preserve">n5, n7, </w:t>
            </w:r>
            <w:r w:rsidR="009D2833" w:rsidRPr="00081606">
              <w:rPr>
                <w:rFonts w:asciiTheme="minorHAnsi" w:hAnsiTheme="minorHAnsi" w:cstheme="minorHAnsi"/>
                <w:sz w:val="20"/>
                <w:szCs w:val="20"/>
              </w:rPr>
              <w:t xml:space="preserve">n8, n12, n13, n14, n20, n25, n26, </w:t>
            </w:r>
            <w:r w:rsidRPr="00081606">
              <w:rPr>
                <w:rFonts w:asciiTheme="minorHAnsi" w:hAnsiTheme="minorHAnsi" w:cstheme="minorHAnsi"/>
                <w:sz w:val="20"/>
                <w:szCs w:val="20"/>
              </w:rPr>
              <w:t xml:space="preserve">n28, </w:t>
            </w:r>
            <w:r w:rsidR="009D2833" w:rsidRPr="00081606">
              <w:rPr>
                <w:rFonts w:asciiTheme="minorHAnsi" w:hAnsiTheme="minorHAnsi" w:cstheme="minorHAnsi"/>
                <w:sz w:val="20"/>
                <w:szCs w:val="20"/>
              </w:rPr>
              <w:t>n71</w:t>
            </w:r>
            <w:r w:rsidR="004E702D" w:rsidRPr="00081606">
              <w:rPr>
                <w:rFonts w:asciiTheme="minorHAnsi" w:hAnsiTheme="minorHAnsi" w:cstheme="minorHAnsi"/>
                <w:sz w:val="20"/>
                <w:szCs w:val="20"/>
              </w:rPr>
              <w:t>, n85</w:t>
            </w:r>
          </w:p>
        </w:tc>
      </w:tr>
    </w:tbl>
    <w:p w14:paraId="5F120689" w14:textId="358D1331" w:rsidR="00F5732A" w:rsidRPr="00081606" w:rsidRDefault="00F5732A" w:rsidP="009D2833">
      <w:pPr>
        <w:jc w:val="both"/>
        <w:rPr>
          <w:rFonts w:ascii="Arial" w:hAnsi="Arial" w:cs="Arial"/>
          <w:sz w:val="20"/>
          <w:szCs w:val="20"/>
        </w:rPr>
      </w:pPr>
    </w:p>
    <w:p w14:paraId="3E9FD326" w14:textId="46074E2A" w:rsidR="006F12AC" w:rsidRPr="00081606" w:rsidRDefault="009D2833" w:rsidP="001E163B">
      <w:pPr>
        <w:spacing w:after="120"/>
        <w:jc w:val="center"/>
        <w:rPr>
          <w:rFonts w:ascii="Arial" w:hAnsi="Arial" w:cs="Arial"/>
          <w:sz w:val="20"/>
          <w:szCs w:val="20"/>
        </w:rPr>
      </w:pPr>
      <w:r w:rsidRPr="00081606">
        <w:rPr>
          <w:rFonts w:ascii="Arial" w:hAnsi="Arial" w:cs="Arial"/>
          <w:b/>
          <w:sz w:val="20"/>
          <w:szCs w:val="20"/>
        </w:rPr>
        <w:t>Table 2-1 Proposed HD-FDD 5MHz REFSENS tightening for different NR bands</w:t>
      </w:r>
      <w:r w:rsidR="001B362B" w:rsidRPr="00081606">
        <w:rPr>
          <w:rFonts w:ascii="Arial" w:hAnsi="Arial" w:cs="Arial"/>
          <w:sz w:val="20"/>
          <w:szCs w:val="20"/>
        </w:rPr>
        <w:t xml:space="preserve"> </w:t>
      </w:r>
      <w:r w:rsidR="0009668A" w:rsidRPr="00081606">
        <w:rPr>
          <w:rFonts w:ascii="Arial" w:hAnsi="Arial" w:cs="Arial"/>
          <w:sz w:val="20"/>
          <w:szCs w:val="20"/>
        </w:rPr>
        <w:t xml:space="preserve">   </w:t>
      </w:r>
      <w:r w:rsidR="00330C5A" w:rsidRPr="00081606">
        <w:rPr>
          <w:rFonts w:ascii="Arial" w:hAnsi="Arial" w:cs="Arial"/>
          <w:sz w:val="20"/>
          <w:szCs w:val="20"/>
        </w:rPr>
        <w:t xml:space="preserve">  </w:t>
      </w:r>
      <w:r w:rsidR="0009668A" w:rsidRPr="00081606">
        <w:rPr>
          <w:rFonts w:ascii="Arial" w:hAnsi="Arial" w:cs="Arial"/>
          <w:sz w:val="20"/>
          <w:szCs w:val="20"/>
        </w:rPr>
        <w:t xml:space="preserve"> </w:t>
      </w:r>
      <w:r w:rsidR="00330C5A" w:rsidRPr="00081606">
        <w:rPr>
          <w:rFonts w:ascii="Arial" w:hAnsi="Arial" w:cs="Arial"/>
          <w:sz w:val="20"/>
          <w:szCs w:val="20"/>
        </w:rPr>
        <w:t xml:space="preserve"> </w:t>
      </w:r>
    </w:p>
    <w:p w14:paraId="2B204802" w14:textId="77777777" w:rsidR="00081606" w:rsidRDefault="00081606" w:rsidP="0001673C">
      <w:pPr>
        <w:spacing w:after="120"/>
        <w:jc w:val="both"/>
        <w:rPr>
          <w:rFonts w:ascii="Arial" w:hAnsi="Arial" w:cs="Arial"/>
          <w:b/>
          <w:bCs/>
          <w:i/>
          <w:iCs/>
          <w:sz w:val="20"/>
          <w:szCs w:val="20"/>
        </w:rPr>
      </w:pPr>
    </w:p>
    <w:p w14:paraId="7658F9AC" w14:textId="09E8F36B" w:rsidR="00482BD4" w:rsidRPr="00081606" w:rsidRDefault="006F12AC" w:rsidP="0001673C">
      <w:pPr>
        <w:spacing w:after="120"/>
        <w:jc w:val="both"/>
        <w:rPr>
          <w:rFonts w:ascii="Arial" w:hAnsi="Arial" w:cs="Arial"/>
          <w:i/>
          <w:iCs/>
          <w:sz w:val="20"/>
          <w:szCs w:val="20"/>
          <w:highlight w:val="yellow"/>
        </w:rPr>
      </w:pPr>
      <w:r w:rsidRPr="00081606">
        <w:rPr>
          <w:rFonts w:ascii="Arial" w:hAnsi="Arial" w:cs="Arial"/>
          <w:b/>
          <w:bCs/>
          <w:i/>
          <w:iCs/>
          <w:sz w:val="20"/>
          <w:szCs w:val="20"/>
        </w:rPr>
        <w:t xml:space="preserve">Proposal </w:t>
      </w:r>
      <w:r w:rsidR="00617A76" w:rsidRPr="00081606">
        <w:rPr>
          <w:rFonts w:ascii="Arial" w:hAnsi="Arial" w:cs="Arial"/>
          <w:b/>
          <w:bCs/>
          <w:i/>
          <w:iCs/>
          <w:sz w:val="20"/>
          <w:szCs w:val="20"/>
        </w:rPr>
        <w:t>1</w:t>
      </w:r>
      <w:r w:rsidRPr="00081606">
        <w:rPr>
          <w:rFonts w:ascii="Arial" w:hAnsi="Arial" w:cs="Arial"/>
          <w:i/>
          <w:iCs/>
          <w:sz w:val="20"/>
          <w:szCs w:val="20"/>
        </w:rPr>
        <w:t xml:space="preserve">: </w:t>
      </w:r>
      <w:r w:rsidR="009D2833" w:rsidRPr="00081606">
        <w:rPr>
          <w:rFonts w:ascii="Arial" w:hAnsi="Arial" w:cs="Arial"/>
          <w:i/>
          <w:iCs/>
          <w:sz w:val="20"/>
          <w:szCs w:val="20"/>
        </w:rPr>
        <w:t>The HD-FDD 5MHz REFSENS tightening from FD-FDD is proposed as in Table 2-1</w:t>
      </w:r>
      <w:r w:rsidR="00460104" w:rsidRPr="00081606">
        <w:rPr>
          <w:rFonts w:ascii="Arial" w:hAnsi="Arial" w:cs="Arial"/>
          <w:i/>
          <w:iCs/>
          <w:sz w:val="20"/>
          <w:szCs w:val="20"/>
        </w:rPr>
        <w:t>.</w:t>
      </w:r>
      <w:r w:rsidR="009D2833" w:rsidRPr="00081606">
        <w:rPr>
          <w:rFonts w:ascii="Arial" w:hAnsi="Arial" w:cs="Arial"/>
          <w:i/>
          <w:iCs/>
          <w:sz w:val="20"/>
          <w:szCs w:val="20"/>
        </w:rPr>
        <w:t xml:space="preserve"> </w:t>
      </w:r>
      <w:r w:rsidRPr="00081606">
        <w:rPr>
          <w:rFonts w:ascii="Arial" w:hAnsi="Arial" w:cs="Arial"/>
          <w:i/>
          <w:iCs/>
          <w:sz w:val="20"/>
          <w:szCs w:val="20"/>
        </w:rPr>
        <w:t xml:space="preserve">  </w:t>
      </w:r>
      <w:r w:rsidRPr="00081606">
        <w:rPr>
          <w:rFonts w:ascii="Arial" w:hAnsi="Arial" w:cs="Arial"/>
          <w:i/>
          <w:iCs/>
          <w:sz w:val="20"/>
          <w:szCs w:val="20"/>
          <w:highlight w:val="yellow"/>
        </w:rPr>
        <w:t xml:space="preserve">  </w:t>
      </w:r>
    </w:p>
    <w:p w14:paraId="4A1FFBA2" w14:textId="6B2380E9" w:rsidR="00F16BCD" w:rsidRDefault="00F16BCD" w:rsidP="001E163B">
      <w:pPr>
        <w:jc w:val="both"/>
        <w:rPr>
          <w:rFonts w:ascii="Arial" w:hAnsi="Arial" w:cs="Arial"/>
          <w:sz w:val="20"/>
          <w:szCs w:val="20"/>
          <w:highlight w:val="yellow"/>
        </w:rPr>
      </w:pPr>
    </w:p>
    <w:p w14:paraId="578A411D" w14:textId="5B324F35" w:rsidR="00081606" w:rsidRDefault="00081606" w:rsidP="001E163B">
      <w:pPr>
        <w:jc w:val="both"/>
        <w:rPr>
          <w:rFonts w:ascii="Arial" w:hAnsi="Arial" w:cs="Arial"/>
          <w:sz w:val="20"/>
          <w:szCs w:val="20"/>
        </w:rPr>
      </w:pPr>
      <w:r w:rsidRPr="00081606">
        <w:rPr>
          <w:rFonts w:ascii="Arial" w:hAnsi="Arial" w:cs="Arial"/>
          <w:sz w:val="20"/>
          <w:szCs w:val="20"/>
        </w:rPr>
        <w:t>Compared</w:t>
      </w:r>
      <w:r>
        <w:rPr>
          <w:rFonts w:ascii="Arial" w:hAnsi="Arial" w:cs="Arial"/>
          <w:sz w:val="20"/>
          <w:szCs w:val="20"/>
        </w:rPr>
        <w:t xml:space="preserve"> to [1], the tightening value of </w:t>
      </w:r>
      <w:r w:rsidR="00FA7101">
        <w:rPr>
          <w:rFonts w:ascii="Arial" w:hAnsi="Arial" w:cs="Arial"/>
          <w:sz w:val="20"/>
          <w:szCs w:val="20"/>
        </w:rPr>
        <w:t xml:space="preserve">5MHz </w:t>
      </w:r>
      <w:r>
        <w:rPr>
          <w:rFonts w:ascii="Arial" w:hAnsi="Arial" w:cs="Arial"/>
          <w:sz w:val="20"/>
          <w:szCs w:val="20"/>
        </w:rPr>
        <w:t>REFSENS &lt;= -100dBm (n1,</w:t>
      </w:r>
      <w:r w:rsidR="00F753CD">
        <w:rPr>
          <w:rFonts w:ascii="Arial" w:hAnsi="Arial" w:cs="Arial"/>
          <w:sz w:val="20"/>
          <w:szCs w:val="20"/>
        </w:rPr>
        <w:t xml:space="preserve"> </w:t>
      </w:r>
      <w:r>
        <w:rPr>
          <w:rFonts w:ascii="Arial" w:hAnsi="Arial" w:cs="Arial"/>
          <w:sz w:val="20"/>
          <w:szCs w:val="20"/>
        </w:rPr>
        <w:t>n18,</w:t>
      </w:r>
      <w:r w:rsidR="00F753CD">
        <w:rPr>
          <w:rFonts w:ascii="Arial" w:hAnsi="Arial" w:cs="Arial"/>
          <w:sz w:val="20"/>
          <w:szCs w:val="20"/>
        </w:rPr>
        <w:t xml:space="preserve"> </w:t>
      </w:r>
      <w:r>
        <w:rPr>
          <w:rFonts w:ascii="Arial" w:hAnsi="Arial" w:cs="Arial"/>
          <w:sz w:val="20"/>
          <w:szCs w:val="20"/>
        </w:rPr>
        <w:t xml:space="preserve">n24, n70) could be further improved because the analyzed </w:t>
      </w:r>
      <w:proofErr w:type="spellStart"/>
      <w:r>
        <w:rPr>
          <w:rFonts w:ascii="Arial" w:hAnsi="Arial" w:cs="Arial"/>
          <w:sz w:val="20"/>
          <w:szCs w:val="20"/>
        </w:rPr>
        <w:t>desens</w:t>
      </w:r>
      <w:proofErr w:type="spellEnd"/>
      <w:r>
        <w:rPr>
          <w:rFonts w:ascii="Arial" w:hAnsi="Arial" w:cs="Arial"/>
          <w:sz w:val="20"/>
          <w:szCs w:val="20"/>
        </w:rPr>
        <w:t xml:space="preserve"> value caused by TX is larger than 0.2dB and the REFSENS margin is enough from the UE implementation perspective. For other bands, the tightening value is same as [1]. </w:t>
      </w:r>
      <w:r w:rsidR="000036FB">
        <w:rPr>
          <w:rFonts w:ascii="Arial" w:hAnsi="Arial" w:cs="Arial"/>
          <w:sz w:val="20"/>
          <w:szCs w:val="20"/>
        </w:rPr>
        <w:t xml:space="preserve">In addition, for wider bandwidth and more RBs cases, the scaling details in [1] can be applied. </w:t>
      </w:r>
    </w:p>
    <w:p w14:paraId="07DB3CA3" w14:textId="77777777" w:rsidR="000036FB" w:rsidRDefault="000036FB" w:rsidP="001E163B">
      <w:pPr>
        <w:jc w:val="both"/>
        <w:rPr>
          <w:rFonts w:ascii="Arial" w:hAnsi="Arial" w:cs="Arial"/>
          <w:sz w:val="20"/>
          <w:szCs w:val="20"/>
        </w:rPr>
      </w:pPr>
    </w:p>
    <w:p w14:paraId="00B1FA68" w14:textId="3A61D00F" w:rsidR="000036FB" w:rsidRDefault="000036FB" w:rsidP="001E163B">
      <w:pPr>
        <w:jc w:val="both"/>
        <w:rPr>
          <w:rFonts w:ascii="Arial" w:hAnsi="Arial" w:cs="Arial"/>
          <w:sz w:val="20"/>
          <w:szCs w:val="20"/>
        </w:rPr>
      </w:pPr>
      <w:r>
        <w:rPr>
          <w:rFonts w:ascii="Arial" w:hAnsi="Arial" w:cs="Arial" w:hint="eastAsia"/>
          <w:sz w:val="20"/>
          <w:szCs w:val="20"/>
        </w:rPr>
        <w:t xml:space="preserve">Regarding to </w:t>
      </w:r>
      <w:r>
        <w:rPr>
          <w:rFonts w:ascii="Arial" w:hAnsi="Arial" w:cs="Arial"/>
          <w:sz w:val="20"/>
          <w:szCs w:val="20"/>
        </w:rPr>
        <w:t>the HD-FDD 5MHz REFSEN</w:t>
      </w:r>
      <w:r w:rsidR="00FA7101">
        <w:rPr>
          <w:rFonts w:ascii="Arial" w:hAnsi="Arial" w:cs="Arial"/>
          <w:sz w:val="20"/>
          <w:szCs w:val="20"/>
        </w:rPr>
        <w:t>S</w:t>
      </w:r>
      <w:r>
        <w:rPr>
          <w:rFonts w:ascii="Arial" w:hAnsi="Arial" w:cs="Arial"/>
          <w:sz w:val="20"/>
          <w:szCs w:val="20"/>
        </w:rPr>
        <w:t xml:space="preserve"> of n91, n92, n93, and n94, our proposal is to tighten HD-FDD REFSENS from FD-FDD by 0.2dB because the </w:t>
      </w:r>
      <w:r w:rsidR="00FD24D5">
        <w:rPr>
          <w:rFonts w:ascii="Arial" w:hAnsi="Arial" w:cs="Arial"/>
          <w:sz w:val="20"/>
          <w:szCs w:val="20"/>
        </w:rPr>
        <w:t xml:space="preserve">analyzed </w:t>
      </w:r>
      <w:proofErr w:type="spellStart"/>
      <w:r>
        <w:rPr>
          <w:rFonts w:ascii="Arial" w:hAnsi="Arial" w:cs="Arial"/>
          <w:sz w:val="20"/>
          <w:szCs w:val="20"/>
        </w:rPr>
        <w:t>desens</w:t>
      </w:r>
      <w:proofErr w:type="spellEnd"/>
      <w:r>
        <w:rPr>
          <w:rFonts w:ascii="Arial" w:hAnsi="Arial" w:cs="Arial"/>
          <w:sz w:val="20"/>
          <w:szCs w:val="20"/>
        </w:rPr>
        <w:t xml:space="preserve"> value with the big duplex distance is manageable. </w:t>
      </w:r>
    </w:p>
    <w:p w14:paraId="46E01C4E" w14:textId="77777777" w:rsidR="000036FB" w:rsidRPr="000036FB" w:rsidRDefault="000036FB" w:rsidP="001E163B">
      <w:pPr>
        <w:jc w:val="both"/>
        <w:rPr>
          <w:rFonts w:ascii="Arial" w:hAnsi="Arial" w:cs="Arial"/>
          <w:sz w:val="20"/>
          <w:szCs w:val="20"/>
        </w:rPr>
      </w:pPr>
    </w:p>
    <w:p w14:paraId="4A0B0937" w14:textId="548518A2" w:rsidR="00722211" w:rsidRPr="000036FB" w:rsidRDefault="000036FB" w:rsidP="000036FB">
      <w:pPr>
        <w:spacing w:after="120"/>
        <w:jc w:val="both"/>
        <w:rPr>
          <w:rFonts w:ascii="Arial" w:hAnsi="Arial" w:cs="Arial"/>
          <w:i/>
          <w:iCs/>
          <w:sz w:val="20"/>
          <w:szCs w:val="20"/>
        </w:rPr>
      </w:pPr>
      <w:r w:rsidRPr="000036FB">
        <w:rPr>
          <w:rFonts w:ascii="Arial" w:hAnsi="Arial" w:cs="Arial" w:hint="eastAsia"/>
          <w:b/>
          <w:bCs/>
          <w:i/>
          <w:iCs/>
          <w:sz w:val="20"/>
          <w:szCs w:val="20"/>
        </w:rPr>
        <w:t xml:space="preserve">Proposal 2: </w:t>
      </w:r>
      <w:r w:rsidRPr="000036FB">
        <w:rPr>
          <w:rFonts w:ascii="Arial" w:hAnsi="Arial" w:cs="Arial" w:hint="eastAsia"/>
          <w:i/>
          <w:iCs/>
          <w:sz w:val="20"/>
          <w:szCs w:val="20"/>
        </w:rPr>
        <w:t xml:space="preserve">The </w:t>
      </w:r>
      <w:r w:rsidRPr="000036FB">
        <w:rPr>
          <w:rFonts w:ascii="Arial" w:hAnsi="Arial" w:cs="Arial"/>
          <w:i/>
          <w:iCs/>
          <w:sz w:val="20"/>
          <w:szCs w:val="20"/>
        </w:rPr>
        <w:t>tightening value of the HD-FDD 5MHz REFSENS of n91, n92, n93, and n9</w:t>
      </w:r>
      <w:r w:rsidR="00136549">
        <w:rPr>
          <w:rFonts w:ascii="Arial" w:hAnsi="Arial" w:cs="Arial"/>
          <w:i/>
          <w:iCs/>
          <w:sz w:val="20"/>
          <w:szCs w:val="20"/>
        </w:rPr>
        <w:t>4</w:t>
      </w:r>
      <w:r w:rsidRPr="000036FB">
        <w:rPr>
          <w:rFonts w:ascii="Arial" w:hAnsi="Arial" w:cs="Arial"/>
          <w:i/>
          <w:iCs/>
          <w:sz w:val="20"/>
          <w:szCs w:val="20"/>
        </w:rPr>
        <w:t xml:space="preserve"> is 0.2dB.</w:t>
      </w:r>
    </w:p>
    <w:p w14:paraId="166920CA" w14:textId="77777777" w:rsidR="000036FB" w:rsidRDefault="000036FB" w:rsidP="00460104">
      <w:pPr>
        <w:rPr>
          <w:rFonts w:ascii="Arial" w:hAnsi="Arial" w:cs="Arial"/>
          <w:sz w:val="20"/>
          <w:szCs w:val="20"/>
        </w:rPr>
      </w:pPr>
    </w:p>
    <w:p w14:paraId="34C99636" w14:textId="288D14AC" w:rsidR="008E7986" w:rsidRDefault="008E7986" w:rsidP="008E7986">
      <w:pPr>
        <w:pStyle w:val="1"/>
      </w:pPr>
      <w:r>
        <w:t>3</w:t>
      </w:r>
      <w:r>
        <w:tab/>
        <w:t>Conclusion</w:t>
      </w:r>
    </w:p>
    <w:p w14:paraId="673660DA" w14:textId="77777777" w:rsidR="004768DA" w:rsidRDefault="004768DA" w:rsidP="004768DA">
      <w:pPr>
        <w:jc w:val="both"/>
        <w:rPr>
          <w:rFonts w:ascii="Arial" w:hAnsi="Arial" w:cs="Arial"/>
        </w:rPr>
      </w:pPr>
    </w:p>
    <w:p w14:paraId="01A136D4" w14:textId="0D1E5F14" w:rsidR="00F753CD" w:rsidRPr="00F753CD" w:rsidRDefault="00F753CD" w:rsidP="004768DA">
      <w:pPr>
        <w:jc w:val="both"/>
        <w:rPr>
          <w:rFonts w:ascii="Arial" w:hAnsi="Arial" w:cs="Arial"/>
          <w:sz w:val="20"/>
          <w:szCs w:val="20"/>
        </w:rPr>
      </w:pPr>
      <w:r w:rsidRPr="00F753CD">
        <w:rPr>
          <w:rFonts w:ascii="Arial" w:hAnsi="Arial" w:cs="Arial" w:hint="eastAsia"/>
          <w:sz w:val="20"/>
          <w:szCs w:val="20"/>
        </w:rPr>
        <w:t xml:space="preserve">In </w:t>
      </w:r>
      <w:proofErr w:type="gramStart"/>
      <w:r w:rsidRPr="00F753CD">
        <w:rPr>
          <w:rFonts w:ascii="Arial" w:hAnsi="Arial" w:cs="Arial" w:hint="eastAsia"/>
          <w:sz w:val="20"/>
          <w:szCs w:val="20"/>
        </w:rPr>
        <w:t>this contributions</w:t>
      </w:r>
      <w:proofErr w:type="gramEnd"/>
      <w:r w:rsidRPr="00F753CD">
        <w:rPr>
          <w:rFonts w:ascii="Arial" w:hAnsi="Arial" w:cs="Arial" w:hint="eastAsia"/>
          <w:sz w:val="20"/>
          <w:szCs w:val="20"/>
        </w:rPr>
        <w:t xml:space="preserve">, we shared our analysis of the tightening values from FD-FDD and found the </w:t>
      </w:r>
      <w:r w:rsidR="00FA7101">
        <w:rPr>
          <w:rFonts w:ascii="Arial" w:hAnsi="Arial" w:cs="Arial"/>
          <w:sz w:val="20"/>
          <w:szCs w:val="20"/>
        </w:rPr>
        <w:t xml:space="preserve">5MHz </w:t>
      </w:r>
      <w:r w:rsidRPr="00F753CD">
        <w:rPr>
          <w:rFonts w:ascii="Arial" w:hAnsi="Arial" w:cs="Arial" w:hint="eastAsia"/>
          <w:sz w:val="20"/>
          <w:szCs w:val="20"/>
        </w:rPr>
        <w:t>REFSEN</w:t>
      </w:r>
      <w:r w:rsidRPr="00F753CD">
        <w:rPr>
          <w:rFonts w:ascii="Arial" w:hAnsi="Arial" w:cs="Arial"/>
          <w:sz w:val="20"/>
          <w:szCs w:val="20"/>
        </w:rPr>
        <w:t>S &lt;= -100dBm (n1,</w:t>
      </w:r>
      <w:r w:rsidR="00FD24D5">
        <w:rPr>
          <w:rFonts w:ascii="Arial" w:hAnsi="Arial" w:cs="Arial"/>
          <w:sz w:val="20"/>
          <w:szCs w:val="20"/>
        </w:rPr>
        <w:t xml:space="preserve"> </w:t>
      </w:r>
      <w:r w:rsidRPr="00F753CD">
        <w:rPr>
          <w:rFonts w:ascii="Arial" w:hAnsi="Arial" w:cs="Arial"/>
          <w:sz w:val="20"/>
          <w:szCs w:val="20"/>
        </w:rPr>
        <w:t>n18,</w:t>
      </w:r>
      <w:r w:rsidR="00FD24D5">
        <w:rPr>
          <w:rFonts w:ascii="Arial" w:hAnsi="Arial" w:cs="Arial"/>
          <w:sz w:val="20"/>
          <w:szCs w:val="20"/>
        </w:rPr>
        <w:t xml:space="preserve"> </w:t>
      </w:r>
      <w:r w:rsidRPr="00F753CD">
        <w:rPr>
          <w:rFonts w:ascii="Arial" w:hAnsi="Arial" w:cs="Arial"/>
          <w:sz w:val="20"/>
          <w:szCs w:val="20"/>
        </w:rPr>
        <w:t>n24,</w:t>
      </w:r>
      <w:r w:rsidR="00FD24D5">
        <w:rPr>
          <w:rFonts w:ascii="Arial" w:hAnsi="Arial" w:cs="Arial"/>
          <w:sz w:val="20"/>
          <w:szCs w:val="20"/>
        </w:rPr>
        <w:t xml:space="preserve"> </w:t>
      </w:r>
      <w:r w:rsidRPr="00F753CD">
        <w:rPr>
          <w:rFonts w:ascii="Arial" w:hAnsi="Arial" w:cs="Arial"/>
          <w:sz w:val="20"/>
          <w:szCs w:val="20"/>
        </w:rPr>
        <w:t>n7</w:t>
      </w:r>
      <w:r w:rsidR="00A51ECF">
        <w:rPr>
          <w:rFonts w:ascii="Arial" w:hAnsi="Arial" w:cs="Arial"/>
          <w:sz w:val="20"/>
          <w:szCs w:val="20"/>
        </w:rPr>
        <w:t>0</w:t>
      </w:r>
      <w:r w:rsidRPr="00F753CD">
        <w:rPr>
          <w:rFonts w:ascii="Arial" w:hAnsi="Arial" w:cs="Arial"/>
          <w:sz w:val="20"/>
          <w:szCs w:val="20"/>
        </w:rPr>
        <w:t>) could</w:t>
      </w:r>
      <w:r w:rsidR="00FD24D5">
        <w:rPr>
          <w:rFonts w:ascii="Arial" w:hAnsi="Arial" w:cs="Arial"/>
          <w:sz w:val="20"/>
          <w:szCs w:val="20"/>
        </w:rPr>
        <w:t xml:space="preserve"> be further improved by 0.2dB. </w:t>
      </w:r>
      <w:r w:rsidR="000036FB">
        <w:rPr>
          <w:rFonts w:ascii="Arial" w:hAnsi="Arial" w:cs="Arial"/>
          <w:sz w:val="20"/>
          <w:szCs w:val="20"/>
        </w:rPr>
        <w:t xml:space="preserve">The tightening value of 0.2dB can be applied to </w:t>
      </w:r>
      <w:r w:rsidR="00FD24D5">
        <w:rPr>
          <w:rFonts w:ascii="Arial" w:hAnsi="Arial" w:cs="Arial"/>
          <w:sz w:val="20"/>
          <w:szCs w:val="20"/>
        </w:rPr>
        <w:t xml:space="preserve">the </w:t>
      </w:r>
      <w:r w:rsidR="000036FB">
        <w:rPr>
          <w:rFonts w:ascii="Arial" w:hAnsi="Arial" w:cs="Arial"/>
          <w:sz w:val="20"/>
          <w:szCs w:val="20"/>
        </w:rPr>
        <w:t xml:space="preserve">HD-FDD 5MHz REFSENs of n91, n92, n93, and n94. </w:t>
      </w:r>
    </w:p>
    <w:p w14:paraId="3DE64D84" w14:textId="4738848A" w:rsidR="00460104" w:rsidRPr="00460104" w:rsidRDefault="00460104" w:rsidP="00460104">
      <w:pPr>
        <w:jc w:val="both"/>
        <w:rPr>
          <w:rFonts w:ascii="Arial" w:hAnsi="Arial" w:cs="Arial"/>
          <w:sz w:val="20"/>
          <w:szCs w:val="20"/>
        </w:rPr>
      </w:pPr>
    </w:p>
    <w:p w14:paraId="5E418CD4" w14:textId="2F34FE4B" w:rsidR="00460104" w:rsidRDefault="00460104" w:rsidP="002E5016">
      <w:pPr>
        <w:spacing w:after="120"/>
        <w:jc w:val="both"/>
        <w:rPr>
          <w:rFonts w:ascii="Arial" w:hAnsi="Arial" w:cs="Arial"/>
          <w:i/>
          <w:iCs/>
          <w:sz w:val="20"/>
          <w:szCs w:val="20"/>
        </w:rPr>
      </w:pPr>
      <w:r w:rsidRPr="00F5732A">
        <w:rPr>
          <w:rFonts w:ascii="Arial" w:hAnsi="Arial" w:cs="Arial"/>
          <w:b/>
          <w:bCs/>
          <w:i/>
          <w:iCs/>
          <w:sz w:val="20"/>
          <w:szCs w:val="20"/>
        </w:rPr>
        <w:t xml:space="preserve">Observation </w:t>
      </w:r>
      <w:r w:rsidR="00617A76">
        <w:rPr>
          <w:rFonts w:ascii="Arial" w:hAnsi="Arial" w:cs="Arial"/>
          <w:b/>
          <w:bCs/>
          <w:i/>
          <w:iCs/>
          <w:sz w:val="20"/>
          <w:szCs w:val="20"/>
        </w:rPr>
        <w:t>1</w:t>
      </w:r>
      <w:r w:rsidRPr="00F5732A">
        <w:rPr>
          <w:rFonts w:ascii="Arial" w:hAnsi="Arial" w:cs="Arial"/>
          <w:i/>
          <w:iCs/>
          <w:sz w:val="20"/>
          <w:szCs w:val="20"/>
        </w:rPr>
        <w:t xml:space="preserve">: </w:t>
      </w:r>
      <w:r w:rsidR="00F753CD">
        <w:rPr>
          <w:rFonts w:ascii="Arial" w:hAnsi="Arial" w:cs="Arial"/>
          <w:i/>
          <w:iCs/>
          <w:sz w:val="20"/>
          <w:szCs w:val="20"/>
        </w:rPr>
        <w:t xml:space="preserve"> The </w:t>
      </w:r>
      <w:r w:rsidR="00FA7101">
        <w:rPr>
          <w:rFonts w:ascii="Arial" w:hAnsi="Arial" w:cs="Arial"/>
          <w:i/>
          <w:iCs/>
          <w:sz w:val="20"/>
          <w:szCs w:val="20"/>
        </w:rPr>
        <w:t xml:space="preserve">5MHz </w:t>
      </w:r>
      <w:r w:rsidR="00F753CD">
        <w:rPr>
          <w:rFonts w:ascii="Arial" w:hAnsi="Arial" w:cs="Arial"/>
          <w:i/>
          <w:iCs/>
          <w:sz w:val="20"/>
          <w:szCs w:val="20"/>
        </w:rPr>
        <w:t>REFSENS &lt;=</w:t>
      </w:r>
      <w:r w:rsidR="00251730">
        <w:rPr>
          <w:rFonts w:ascii="Arial" w:hAnsi="Arial" w:cs="Arial"/>
          <w:i/>
          <w:iCs/>
          <w:sz w:val="20"/>
          <w:szCs w:val="20"/>
        </w:rPr>
        <w:t>-</w:t>
      </w:r>
      <w:r w:rsidR="00F753CD">
        <w:rPr>
          <w:rFonts w:ascii="Arial" w:hAnsi="Arial" w:cs="Arial"/>
          <w:i/>
          <w:iCs/>
          <w:sz w:val="20"/>
          <w:szCs w:val="20"/>
        </w:rPr>
        <w:t>100dBm (n1,</w:t>
      </w:r>
      <w:r w:rsidR="00FD24D5">
        <w:rPr>
          <w:rFonts w:ascii="Arial" w:hAnsi="Arial" w:cs="Arial"/>
          <w:i/>
          <w:iCs/>
          <w:sz w:val="20"/>
          <w:szCs w:val="20"/>
        </w:rPr>
        <w:t xml:space="preserve"> </w:t>
      </w:r>
      <w:r w:rsidR="00F753CD">
        <w:rPr>
          <w:rFonts w:ascii="Arial" w:hAnsi="Arial" w:cs="Arial"/>
          <w:i/>
          <w:iCs/>
          <w:sz w:val="20"/>
          <w:szCs w:val="20"/>
        </w:rPr>
        <w:t>n18,</w:t>
      </w:r>
      <w:r w:rsidR="00FD24D5">
        <w:rPr>
          <w:rFonts w:ascii="Arial" w:hAnsi="Arial" w:cs="Arial"/>
          <w:i/>
          <w:iCs/>
          <w:sz w:val="20"/>
          <w:szCs w:val="20"/>
        </w:rPr>
        <w:t xml:space="preserve"> n24</w:t>
      </w:r>
      <w:r w:rsidR="00F753CD">
        <w:rPr>
          <w:rFonts w:ascii="Arial" w:hAnsi="Arial" w:cs="Arial"/>
          <w:i/>
          <w:iCs/>
          <w:sz w:val="20"/>
          <w:szCs w:val="20"/>
        </w:rPr>
        <w:t>,</w:t>
      </w:r>
      <w:r w:rsidR="00FD24D5">
        <w:rPr>
          <w:rFonts w:ascii="Arial" w:hAnsi="Arial" w:cs="Arial"/>
          <w:i/>
          <w:iCs/>
          <w:sz w:val="20"/>
          <w:szCs w:val="20"/>
        </w:rPr>
        <w:t xml:space="preserve"> </w:t>
      </w:r>
      <w:r w:rsidR="00F753CD">
        <w:rPr>
          <w:rFonts w:ascii="Arial" w:hAnsi="Arial" w:cs="Arial"/>
          <w:i/>
          <w:iCs/>
          <w:sz w:val="20"/>
          <w:szCs w:val="20"/>
        </w:rPr>
        <w:t>n7</w:t>
      </w:r>
      <w:r w:rsidR="00FD24D5">
        <w:rPr>
          <w:rFonts w:ascii="Arial" w:hAnsi="Arial" w:cs="Arial"/>
          <w:i/>
          <w:iCs/>
          <w:sz w:val="20"/>
          <w:szCs w:val="20"/>
        </w:rPr>
        <w:t>0</w:t>
      </w:r>
      <w:r w:rsidR="00F753CD">
        <w:rPr>
          <w:rFonts w:ascii="Arial" w:hAnsi="Arial" w:cs="Arial"/>
          <w:i/>
          <w:iCs/>
          <w:sz w:val="20"/>
          <w:szCs w:val="20"/>
        </w:rPr>
        <w:t>) could</w:t>
      </w:r>
      <w:r w:rsidR="00FD24D5">
        <w:rPr>
          <w:rFonts w:ascii="Arial" w:hAnsi="Arial" w:cs="Arial"/>
          <w:i/>
          <w:iCs/>
          <w:sz w:val="20"/>
          <w:szCs w:val="20"/>
        </w:rPr>
        <w:t xml:space="preserve"> be</w:t>
      </w:r>
      <w:r w:rsidR="00F753CD">
        <w:rPr>
          <w:rFonts w:ascii="Arial" w:hAnsi="Arial" w:cs="Arial"/>
          <w:i/>
          <w:iCs/>
          <w:sz w:val="20"/>
          <w:szCs w:val="20"/>
        </w:rPr>
        <w:t xml:space="preserve"> further improved by 0.2dB.</w:t>
      </w:r>
    </w:p>
    <w:p w14:paraId="55284458" w14:textId="77777777" w:rsidR="00460104" w:rsidRPr="00460104" w:rsidRDefault="00460104" w:rsidP="00460104">
      <w:pPr>
        <w:jc w:val="both"/>
        <w:rPr>
          <w:rFonts w:ascii="Arial" w:hAnsi="Arial" w:cs="Arial"/>
          <w:sz w:val="20"/>
          <w:szCs w:val="20"/>
        </w:rPr>
      </w:pPr>
    </w:p>
    <w:p w14:paraId="43AD6FB6" w14:textId="5877F09B" w:rsidR="002E5016" w:rsidRDefault="00722211" w:rsidP="002E5016">
      <w:pPr>
        <w:spacing w:after="120"/>
        <w:jc w:val="both"/>
        <w:rPr>
          <w:rFonts w:ascii="Arial" w:hAnsi="Arial" w:cs="Arial"/>
          <w:i/>
          <w:iCs/>
          <w:sz w:val="20"/>
          <w:szCs w:val="20"/>
        </w:rPr>
      </w:pPr>
      <w:r w:rsidRPr="00722211">
        <w:rPr>
          <w:rFonts w:ascii="Arial" w:hAnsi="Arial" w:cs="Arial"/>
          <w:b/>
          <w:bCs/>
          <w:i/>
          <w:iCs/>
          <w:sz w:val="20"/>
          <w:szCs w:val="20"/>
        </w:rPr>
        <w:t xml:space="preserve">Proposal </w:t>
      </w:r>
      <w:r w:rsidR="00617A76">
        <w:rPr>
          <w:rFonts w:ascii="Arial" w:hAnsi="Arial" w:cs="Arial"/>
          <w:b/>
          <w:bCs/>
          <w:i/>
          <w:iCs/>
          <w:sz w:val="20"/>
          <w:szCs w:val="20"/>
        </w:rPr>
        <w:t>1</w:t>
      </w:r>
      <w:r w:rsidRPr="00722211">
        <w:rPr>
          <w:rFonts w:ascii="Arial" w:hAnsi="Arial" w:cs="Arial"/>
          <w:i/>
          <w:iCs/>
          <w:sz w:val="20"/>
          <w:szCs w:val="20"/>
        </w:rPr>
        <w:t xml:space="preserve">: </w:t>
      </w:r>
      <w:r w:rsidR="00460104" w:rsidRPr="00460104">
        <w:rPr>
          <w:rFonts w:ascii="Arial" w:hAnsi="Arial" w:cs="Arial"/>
          <w:i/>
          <w:iCs/>
          <w:sz w:val="20"/>
          <w:szCs w:val="20"/>
        </w:rPr>
        <w:t xml:space="preserve">The HD-FDD 5MHz REFSENS tightening from FD-FDD is proposed as in </w:t>
      </w:r>
      <w:r w:rsidR="00460104">
        <w:rPr>
          <w:rFonts w:ascii="Arial" w:hAnsi="Arial" w:cs="Arial"/>
          <w:i/>
          <w:iCs/>
          <w:sz w:val="20"/>
          <w:szCs w:val="20"/>
        </w:rPr>
        <w:t>the table below.</w:t>
      </w:r>
    </w:p>
    <w:p w14:paraId="32E0483F" w14:textId="77777777" w:rsidR="00460104" w:rsidRPr="00460104" w:rsidRDefault="00460104" w:rsidP="00460104">
      <w:pPr>
        <w:jc w:val="both"/>
        <w:rPr>
          <w:rFonts w:ascii="Arial" w:hAnsi="Arial" w:cs="Arial"/>
          <w:sz w:val="20"/>
          <w:szCs w:val="20"/>
        </w:rPr>
      </w:pPr>
    </w:p>
    <w:tbl>
      <w:tblPr>
        <w:tblStyle w:val="a8"/>
        <w:tblW w:w="0" w:type="auto"/>
        <w:jc w:val="center"/>
        <w:tblLook w:val="04A0" w:firstRow="1" w:lastRow="0" w:firstColumn="1" w:lastColumn="0" w:noHBand="0" w:noVBand="1"/>
      </w:tblPr>
      <w:tblGrid>
        <w:gridCol w:w="2425"/>
        <w:gridCol w:w="2610"/>
        <w:gridCol w:w="4050"/>
      </w:tblGrid>
      <w:tr w:rsidR="00617A76" w14:paraId="27AA080C" w14:textId="77777777" w:rsidTr="000D7DAD">
        <w:trPr>
          <w:trHeight w:val="288"/>
          <w:jc w:val="center"/>
        </w:trPr>
        <w:tc>
          <w:tcPr>
            <w:tcW w:w="2425" w:type="dxa"/>
            <w:vAlign w:val="center"/>
          </w:tcPr>
          <w:p w14:paraId="000BC00A" w14:textId="77777777"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FD-FDD 5MHz REFSENS</w:t>
            </w:r>
          </w:p>
        </w:tc>
        <w:tc>
          <w:tcPr>
            <w:tcW w:w="2610" w:type="dxa"/>
            <w:vAlign w:val="center"/>
          </w:tcPr>
          <w:p w14:paraId="5DD2FC53" w14:textId="77777777"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HD-FDD REFSENS Tightening</w:t>
            </w:r>
          </w:p>
        </w:tc>
        <w:tc>
          <w:tcPr>
            <w:tcW w:w="4050" w:type="dxa"/>
            <w:vAlign w:val="center"/>
          </w:tcPr>
          <w:p w14:paraId="0226DAF1" w14:textId="77777777"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Bands</w:t>
            </w:r>
          </w:p>
        </w:tc>
      </w:tr>
      <w:tr w:rsidR="00617A76" w14:paraId="7041F291" w14:textId="77777777" w:rsidTr="000D7DAD">
        <w:trPr>
          <w:trHeight w:val="288"/>
          <w:jc w:val="center"/>
        </w:trPr>
        <w:tc>
          <w:tcPr>
            <w:tcW w:w="2425" w:type="dxa"/>
            <w:vAlign w:val="center"/>
          </w:tcPr>
          <w:p w14:paraId="41038C8D" w14:textId="77777777"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 -</w:t>
            </w:r>
            <w:r>
              <w:rPr>
                <w:rFonts w:asciiTheme="minorHAnsi" w:hAnsiTheme="minorHAnsi" w:cstheme="minorHAnsi"/>
                <w:sz w:val="20"/>
                <w:szCs w:val="20"/>
              </w:rPr>
              <w:t>100</w:t>
            </w:r>
            <w:r w:rsidRPr="006D68DF">
              <w:rPr>
                <w:rFonts w:asciiTheme="minorHAnsi" w:hAnsiTheme="minorHAnsi" w:cstheme="minorHAnsi"/>
                <w:sz w:val="20"/>
                <w:szCs w:val="20"/>
              </w:rPr>
              <w:t xml:space="preserve"> dBm</w:t>
            </w:r>
          </w:p>
        </w:tc>
        <w:tc>
          <w:tcPr>
            <w:tcW w:w="2610" w:type="dxa"/>
            <w:vAlign w:val="center"/>
          </w:tcPr>
          <w:p w14:paraId="4033E60C" w14:textId="20A4C17F"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0</w:t>
            </w:r>
            <w:r w:rsidR="00F753CD">
              <w:rPr>
                <w:rFonts w:asciiTheme="minorHAnsi" w:hAnsiTheme="minorHAnsi" w:cstheme="minorHAnsi"/>
                <w:sz w:val="20"/>
                <w:szCs w:val="20"/>
              </w:rPr>
              <w:t>.2</w:t>
            </w:r>
            <w:r w:rsidRPr="006D68DF">
              <w:rPr>
                <w:rFonts w:asciiTheme="minorHAnsi" w:hAnsiTheme="minorHAnsi" w:cstheme="minorHAnsi"/>
                <w:sz w:val="20"/>
                <w:szCs w:val="20"/>
              </w:rPr>
              <w:t xml:space="preserve"> dB</w:t>
            </w:r>
          </w:p>
        </w:tc>
        <w:tc>
          <w:tcPr>
            <w:tcW w:w="4050" w:type="dxa"/>
            <w:vAlign w:val="center"/>
          </w:tcPr>
          <w:p w14:paraId="220D389F" w14:textId="77777777" w:rsidR="00617A76" w:rsidRPr="006D68DF" w:rsidRDefault="00617A76" w:rsidP="000D7DAD">
            <w:pPr>
              <w:jc w:val="center"/>
              <w:rPr>
                <w:rFonts w:asciiTheme="minorHAnsi" w:hAnsiTheme="minorHAnsi" w:cstheme="minorHAnsi"/>
                <w:sz w:val="20"/>
                <w:szCs w:val="20"/>
              </w:rPr>
            </w:pPr>
            <w:r>
              <w:rPr>
                <w:rFonts w:asciiTheme="minorHAnsi" w:hAnsiTheme="minorHAnsi" w:cstheme="minorHAnsi"/>
                <w:sz w:val="20"/>
                <w:szCs w:val="20"/>
              </w:rPr>
              <w:t>n1, n18, n24, n70</w:t>
            </w:r>
          </w:p>
        </w:tc>
      </w:tr>
      <w:tr w:rsidR="00617A76" w14:paraId="332627DA" w14:textId="77777777" w:rsidTr="000D7DAD">
        <w:trPr>
          <w:trHeight w:val="288"/>
          <w:jc w:val="center"/>
        </w:trPr>
        <w:tc>
          <w:tcPr>
            <w:tcW w:w="2425" w:type="dxa"/>
            <w:vAlign w:val="center"/>
          </w:tcPr>
          <w:p w14:paraId="2D039778" w14:textId="77777777"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&gt; -</w:t>
            </w:r>
            <w:r>
              <w:rPr>
                <w:rFonts w:asciiTheme="minorHAnsi" w:hAnsiTheme="minorHAnsi" w:cstheme="minorHAnsi"/>
                <w:sz w:val="20"/>
                <w:szCs w:val="20"/>
              </w:rPr>
              <w:t>100</w:t>
            </w:r>
            <w:r w:rsidRPr="006D68DF">
              <w:rPr>
                <w:rFonts w:asciiTheme="minorHAnsi" w:hAnsiTheme="minorHAnsi" w:cstheme="minorHAnsi"/>
                <w:sz w:val="20"/>
                <w:szCs w:val="20"/>
              </w:rPr>
              <w:t xml:space="preserve"> dBm and ≤ -9</w:t>
            </w:r>
            <w:r>
              <w:rPr>
                <w:rFonts w:asciiTheme="minorHAnsi" w:hAnsiTheme="minorHAnsi" w:cstheme="minorHAnsi"/>
                <w:sz w:val="20"/>
                <w:szCs w:val="20"/>
              </w:rPr>
              <w:t>9</w:t>
            </w:r>
            <w:r w:rsidRPr="006D68DF">
              <w:rPr>
                <w:rFonts w:asciiTheme="minorHAnsi" w:hAnsiTheme="minorHAnsi" w:cstheme="minorHAnsi"/>
                <w:sz w:val="20"/>
                <w:szCs w:val="20"/>
              </w:rPr>
              <w:t xml:space="preserve"> dBm</w:t>
            </w:r>
          </w:p>
        </w:tc>
        <w:tc>
          <w:tcPr>
            <w:tcW w:w="2610" w:type="dxa"/>
            <w:vAlign w:val="center"/>
          </w:tcPr>
          <w:p w14:paraId="7DD6948E" w14:textId="77777777"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0.5 dB</w:t>
            </w:r>
          </w:p>
        </w:tc>
        <w:tc>
          <w:tcPr>
            <w:tcW w:w="4050" w:type="dxa"/>
            <w:vAlign w:val="center"/>
          </w:tcPr>
          <w:p w14:paraId="2C0E141B" w14:textId="77777777" w:rsidR="00617A76" w:rsidRPr="006D68DF" w:rsidRDefault="00617A76" w:rsidP="000D7DAD">
            <w:pPr>
              <w:jc w:val="center"/>
              <w:rPr>
                <w:rFonts w:asciiTheme="minorHAnsi" w:hAnsiTheme="minorHAnsi" w:cstheme="minorHAnsi"/>
                <w:sz w:val="20"/>
                <w:szCs w:val="20"/>
              </w:rPr>
            </w:pPr>
            <w:r>
              <w:rPr>
                <w:rFonts w:asciiTheme="minorHAnsi" w:hAnsiTheme="minorHAnsi" w:cstheme="minorHAnsi"/>
                <w:sz w:val="20"/>
                <w:szCs w:val="20"/>
              </w:rPr>
              <w:t>n30, n65, n66, n74</w:t>
            </w:r>
          </w:p>
        </w:tc>
      </w:tr>
      <w:tr w:rsidR="00617A76" w14:paraId="35E9E85E" w14:textId="77777777" w:rsidTr="000D7DAD">
        <w:trPr>
          <w:trHeight w:val="288"/>
          <w:jc w:val="center"/>
        </w:trPr>
        <w:tc>
          <w:tcPr>
            <w:tcW w:w="2425" w:type="dxa"/>
            <w:vAlign w:val="center"/>
          </w:tcPr>
          <w:p w14:paraId="59D39A14" w14:textId="77777777"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&gt; -9</w:t>
            </w:r>
            <w:r>
              <w:rPr>
                <w:rFonts w:asciiTheme="minorHAnsi" w:hAnsiTheme="minorHAnsi" w:cstheme="minorHAnsi"/>
                <w:sz w:val="20"/>
                <w:szCs w:val="20"/>
              </w:rPr>
              <w:t>9</w:t>
            </w:r>
            <w:r w:rsidRPr="006D68DF">
              <w:rPr>
                <w:rFonts w:asciiTheme="minorHAnsi" w:hAnsiTheme="minorHAnsi" w:cstheme="minorHAnsi"/>
                <w:sz w:val="20"/>
                <w:szCs w:val="20"/>
              </w:rPr>
              <w:t xml:space="preserve"> dBm</w:t>
            </w:r>
          </w:p>
        </w:tc>
        <w:tc>
          <w:tcPr>
            <w:tcW w:w="2610" w:type="dxa"/>
            <w:vAlign w:val="center"/>
          </w:tcPr>
          <w:p w14:paraId="25CAE0D6" w14:textId="77777777" w:rsidR="00617A76" w:rsidRPr="006D68DF" w:rsidRDefault="00617A76" w:rsidP="000D7DAD">
            <w:pPr>
              <w:jc w:val="center"/>
              <w:rPr>
                <w:rFonts w:asciiTheme="minorHAnsi" w:hAnsiTheme="minorHAnsi" w:cstheme="minorHAnsi"/>
                <w:sz w:val="20"/>
                <w:szCs w:val="20"/>
              </w:rPr>
            </w:pPr>
            <w:r w:rsidRPr="006D68DF">
              <w:rPr>
                <w:rFonts w:asciiTheme="minorHAnsi" w:hAnsiTheme="minorHAnsi" w:cstheme="minorHAnsi"/>
                <w:sz w:val="20"/>
                <w:szCs w:val="20"/>
              </w:rPr>
              <w:t>0.8 dB</w:t>
            </w:r>
          </w:p>
        </w:tc>
        <w:tc>
          <w:tcPr>
            <w:tcW w:w="4050" w:type="dxa"/>
            <w:vAlign w:val="center"/>
          </w:tcPr>
          <w:p w14:paraId="732036F9" w14:textId="77777777" w:rsidR="00617A76" w:rsidRPr="006D68DF" w:rsidRDefault="00617A76" w:rsidP="000D7DAD">
            <w:pPr>
              <w:jc w:val="center"/>
              <w:rPr>
                <w:rFonts w:asciiTheme="minorHAnsi" w:hAnsiTheme="minorHAnsi" w:cstheme="minorHAnsi"/>
                <w:sz w:val="20"/>
                <w:szCs w:val="20"/>
              </w:rPr>
            </w:pPr>
            <w:r>
              <w:rPr>
                <w:rFonts w:asciiTheme="minorHAnsi" w:hAnsiTheme="minorHAnsi" w:cstheme="minorHAnsi"/>
                <w:sz w:val="20"/>
                <w:szCs w:val="20"/>
              </w:rPr>
              <w:t>n2, n3, n5, n7, n8, n12, n13, n14, n20, n25, n26, n28, n71, n85</w:t>
            </w:r>
          </w:p>
        </w:tc>
      </w:tr>
    </w:tbl>
    <w:p w14:paraId="0B5C85D2" w14:textId="77867558" w:rsidR="00617A76" w:rsidRPr="00617A76" w:rsidRDefault="00617A76" w:rsidP="00617A76">
      <w:pPr>
        <w:jc w:val="both"/>
        <w:rPr>
          <w:rFonts w:ascii="Arial" w:hAnsi="Arial" w:cs="Arial"/>
          <w:sz w:val="20"/>
          <w:szCs w:val="20"/>
        </w:rPr>
      </w:pPr>
    </w:p>
    <w:p w14:paraId="730812B2" w14:textId="6EF7A581" w:rsidR="000036FB" w:rsidRDefault="000036FB" w:rsidP="00617A76">
      <w:pPr>
        <w:spacing w:after="120"/>
        <w:rPr>
          <w:rFonts w:ascii="Arial" w:hAnsi="Arial" w:cs="Arial"/>
          <w:sz w:val="20"/>
          <w:szCs w:val="20"/>
        </w:rPr>
      </w:pPr>
      <w:r w:rsidRPr="000036FB">
        <w:rPr>
          <w:rFonts w:ascii="Arial" w:hAnsi="Arial" w:cs="Arial" w:hint="eastAsia"/>
          <w:b/>
          <w:bCs/>
          <w:i/>
          <w:iCs/>
          <w:sz w:val="20"/>
          <w:szCs w:val="20"/>
        </w:rPr>
        <w:t>Proposal 2</w:t>
      </w:r>
      <w:r w:rsidRPr="000036FB">
        <w:rPr>
          <w:rFonts w:ascii="Arial" w:hAnsi="Arial" w:cs="Arial" w:hint="eastAsia"/>
          <w:i/>
          <w:sz w:val="20"/>
          <w:szCs w:val="20"/>
        </w:rPr>
        <w:t xml:space="preserve">: </w:t>
      </w:r>
      <w:r w:rsidRPr="000036FB">
        <w:rPr>
          <w:rFonts w:ascii="Arial" w:hAnsi="Arial" w:cs="Arial"/>
          <w:i/>
          <w:iCs/>
          <w:sz w:val="20"/>
          <w:szCs w:val="20"/>
        </w:rPr>
        <w:t>The tightening value of the HD-FDD 5MHz REFSENS of n91, n92, n93, and n94 is 0.2dB.</w:t>
      </w:r>
      <w:r>
        <w:rPr>
          <w:rFonts w:ascii="Arial" w:hAnsi="Arial" w:cs="Arial"/>
          <w:sz w:val="20"/>
          <w:szCs w:val="20"/>
        </w:rPr>
        <w:t xml:space="preserve"> </w:t>
      </w:r>
    </w:p>
    <w:p w14:paraId="495A4B70" w14:textId="77777777" w:rsidR="000036FB" w:rsidRDefault="000036FB" w:rsidP="00617A76">
      <w:pPr>
        <w:spacing w:after="120"/>
        <w:rPr>
          <w:rFonts w:ascii="Arial" w:hAnsi="Arial" w:cs="Arial"/>
          <w:sz w:val="20"/>
          <w:szCs w:val="20"/>
        </w:rPr>
      </w:pPr>
    </w:p>
    <w:p w14:paraId="5D2DDC34" w14:textId="62AA5838" w:rsidR="005E69AE" w:rsidRDefault="005E69AE" w:rsidP="005E69AE">
      <w:pPr>
        <w:pStyle w:val="1"/>
      </w:pPr>
      <w:r>
        <w:t>4</w:t>
      </w:r>
      <w:r>
        <w:tab/>
        <w:t>References</w:t>
      </w:r>
    </w:p>
    <w:p w14:paraId="3C074039" w14:textId="77777777" w:rsidR="004768DA" w:rsidRPr="004768DA" w:rsidRDefault="004768DA" w:rsidP="004768DA"/>
    <w:bookmarkEnd w:id="0"/>
    <w:p w14:paraId="2A0C258B" w14:textId="5FD0A36A" w:rsidR="002E5016" w:rsidRPr="002E5DFA" w:rsidRDefault="002E5DFA" w:rsidP="00AD59C0">
      <w:pPr>
        <w:pStyle w:val="EX"/>
        <w:jc w:val="both"/>
        <w:rPr>
          <w:rFonts w:ascii="Arial" w:hAnsi="Arial" w:cs="Arial"/>
        </w:rPr>
      </w:pPr>
      <w:r>
        <w:rPr>
          <w:rFonts w:ascii="Arial" w:hAnsi="Arial" w:cs="Arial" w:hint="eastAsia"/>
          <w:lang w:eastAsia="zh-TW"/>
        </w:rPr>
        <w:t xml:space="preserve">R4-2200442, </w:t>
      </w:r>
      <w:proofErr w:type="spellStart"/>
      <w:r>
        <w:rPr>
          <w:rFonts w:ascii="Arial" w:hAnsi="Arial" w:cs="Arial" w:hint="eastAsia"/>
          <w:lang w:eastAsia="zh-TW"/>
        </w:rPr>
        <w:t>RedCap</w:t>
      </w:r>
      <w:proofErr w:type="spellEnd"/>
      <w:r>
        <w:rPr>
          <w:rFonts w:ascii="Arial" w:hAnsi="Arial" w:cs="Arial" w:hint="eastAsia"/>
          <w:lang w:eastAsia="zh-TW"/>
        </w:rPr>
        <w:t xml:space="preserve"> UE</w:t>
      </w:r>
      <w:r>
        <w:rPr>
          <w:rFonts w:ascii="Arial" w:hAnsi="Arial" w:cs="Arial"/>
          <w:lang w:eastAsia="zh-TW"/>
        </w:rPr>
        <w:t xml:space="preserve"> HD-FDD REFSENS requirements</w:t>
      </w:r>
    </w:p>
    <w:sectPr w:rsidR="002E5016" w:rsidRPr="002E5DFA" w:rsidSect="00A8590D">
      <w:head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02A35" w14:textId="77777777" w:rsidR="00E131F6" w:rsidRDefault="00E131F6">
      <w:r>
        <w:separator/>
      </w:r>
    </w:p>
  </w:endnote>
  <w:endnote w:type="continuationSeparator" w:id="0">
    <w:p w14:paraId="1CAC5430" w14:textId="77777777" w:rsidR="00E131F6" w:rsidRDefault="00E1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0F51F1" w:rsidRDefault="000F51F1" w:rsidP="00114E2C">
    <w:pPr>
      <w:pStyle w:val="a5"/>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BC52A" w14:textId="77777777" w:rsidR="00E131F6" w:rsidRDefault="00E131F6">
      <w:r>
        <w:separator/>
      </w:r>
    </w:p>
  </w:footnote>
  <w:footnote w:type="continuationSeparator" w:id="0">
    <w:p w14:paraId="38311158" w14:textId="77777777" w:rsidR="00E131F6" w:rsidRDefault="00E1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0F51F1" w:rsidRDefault="000F5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1730">
      <w:rPr>
        <w:rFonts w:ascii="Arial" w:hAnsi="Arial" w:cs="Arial"/>
        <w:b/>
        <w:noProof/>
        <w:sz w:val="18"/>
        <w:szCs w:val="18"/>
      </w:rPr>
      <w:t>2</w:t>
    </w:r>
    <w:r>
      <w:rPr>
        <w:rFonts w:ascii="Arial" w:hAnsi="Arial" w:cs="Arial"/>
        <w:b/>
        <w:sz w:val="18"/>
        <w:szCs w:val="18"/>
      </w:rPr>
      <w:fldChar w:fldCharType="end"/>
    </w:r>
  </w:p>
  <w:p w14:paraId="12FBC6A2" w14:textId="77777777" w:rsidR="000F51F1" w:rsidRDefault="000F51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A390C"/>
    <w:multiLevelType w:val="hybridMultilevel"/>
    <w:tmpl w:val="ED0A388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62C913A8"/>
    <w:multiLevelType w:val="hybridMultilevel"/>
    <w:tmpl w:val="9F0E71B8"/>
    <w:lvl w:ilvl="0" w:tplc="1D90A490">
      <w:start w:val="2"/>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9"/>
  </w:num>
  <w:num w:numId="8">
    <w:abstractNumId w:val="4"/>
  </w:num>
  <w:num w:numId="9">
    <w:abstractNumId w:val="10"/>
  </w:num>
  <w:num w:numId="10">
    <w:abstractNumId w:val="5"/>
  </w:num>
  <w:num w:numId="11">
    <w:abstractNumId w:val="6"/>
  </w:num>
  <w:num w:numId="12">
    <w:abstractNumId w:val="15"/>
  </w:num>
  <w:num w:numId="13">
    <w:abstractNumId w:val="7"/>
  </w:num>
  <w:num w:numId="14">
    <w:abstractNumId w:val="12"/>
  </w:num>
  <w:num w:numId="15">
    <w:abstractNumId w:val="3"/>
  </w:num>
  <w:num w:numId="16">
    <w:abstractNumId w:val="11"/>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04"/>
    <w:rsid w:val="000036FB"/>
    <w:rsid w:val="0000623D"/>
    <w:rsid w:val="00012C52"/>
    <w:rsid w:val="00013E78"/>
    <w:rsid w:val="0001673C"/>
    <w:rsid w:val="00033397"/>
    <w:rsid w:val="00040095"/>
    <w:rsid w:val="00051834"/>
    <w:rsid w:val="00054529"/>
    <w:rsid w:val="00054A22"/>
    <w:rsid w:val="00062023"/>
    <w:rsid w:val="000655A6"/>
    <w:rsid w:val="0006704A"/>
    <w:rsid w:val="0006706B"/>
    <w:rsid w:val="00070971"/>
    <w:rsid w:val="00076A10"/>
    <w:rsid w:val="00080512"/>
    <w:rsid w:val="00081606"/>
    <w:rsid w:val="00092E3F"/>
    <w:rsid w:val="0009668A"/>
    <w:rsid w:val="000A0C3B"/>
    <w:rsid w:val="000A365D"/>
    <w:rsid w:val="000A68F3"/>
    <w:rsid w:val="000B61FB"/>
    <w:rsid w:val="000C47C3"/>
    <w:rsid w:val="000D07DD"/>
    <w:rsid w:val="000D3F36"/>
    <w:rsid w:val="000D58AB"/>
    <w:rsid w:val="000E1A37"/>
    <w:rsid w:val="000E3DD4"/>
    <w:rsid w:val="000E5C81"/>
    <w:rsid w:val="000F51F1"/>
    <w:rsid w:val="00102459"/>
    <w:rsid w:val="00104BC6"/>
    <w:rsid w:val="00114E2C"/>
    <w:rsid w:val="00121103"/>
    <w:rsid w:val="00133525"/>
    <w:rsid w:val="00136549"/>
    <w:rsid w:val="00144D27"/>
    <w:rsid w:val="0016031A"/>
    <w:rsid w:val="001604D6"/>
    <w:rsid w:val="0016611C"/>
    <w:rsid w:val="00166B5C"/>
    <w:rsid w:val="00181118"/>
    <w:rsid w:val="001841B1"/>
    <w:rsid w:val="00197EB7"/>
    <w:rsid w:val="001A286D"/>
    <w:rsid w:val="001A410D"/>
    <w:rsid w:val="001A4C42"/>
    <w:rsid w:val="001A61D4"/>
    <w:rsid w:val="001B11F1"/>
    <w:rsid w:val="001B362B"/>
    <w:rsid w:val="001B60C2"/>
    <w:rsid w:val="001C2196"/>
    <w:rsid w:val="001C21C3"/>
    <w:rsid w:val="001C56BD"/>
    <w:rsid w:val="001D02C2"/>
    <w:rsid w:val="001D1470"/>
    <w:rsid w:val="001D1F40"/>
    <w:rsid w:val="001D6D49"/>
    <w:rsid w:val="001E163B"/>
    <w:rsid w:val="001E6255"/>
    <w:rsid w:val="001E6E95"/>
    <w:rsid w:val="001F0C1D"/>
    <w:rsid w:val="001F1132"/>
    <w:rsid w:val="001F168B"/>
    <w:rsid w:val="001F3B78"/>
    <w:rsid w:val="00204648"/>
    <w:rsid w:val="00222628"/>
    <w:rsid w:val="002242B0"/>
    <w:rsid w:val="00225153"/>
    <w:rsid w:val="002259FF"/>
    <w:rsid w:val="002314C2"/>
    <w:rsid w:val="002347A2"/>
    <w:rsid w:val="00235A5E"/>
    <w:rsid w:val="002450A4"/>
    <w:rsid w:val="00247926"/>
    <w:rsid w:val="00251170"/>
    <w:rsid w:val="00251730"/>
    <w:rsid w:val="00261B7C"/>
    <w:rsid w:val="0026424E"/>
    <w:rsid w:val="002675F0"/>
    <w:rsid w:val="00276EE4"/>
    <w:rsid w:val="00277D45"/>
    <w:rsid w:val="00286E79"/>
    <w:rsid w:val="00290DED"/>
    <w:rsid w:val="002A2A03"/>
    <w:rsid w:val="002B0379"/>
    <w:rsid w:val="002B6339"/>
    <w:rsid w:val="002D5B23"/>
    <w:rsid w:val="002D61E3"/>
    <w:rsid w:val="002E00EE"/>
    <w:rsid w:val="002E3933"/>
    <w:rsid w:val="002E5016"/>
    <w:rsid w:val="002E5DFA"/>
    <w:rsid w:val="00301BA3"/>
    <w:rsid w:val="00304174"/>
    <w:rsid w:val="00314533"/>
    <w:rsid w:val="003172DC"/>
    <w:rsid w:val="00324A9D"/>
    <w:rsid w:val="00330C5A"/>
    <w:rsid w:val="0034052F"/>
    <w:rsid w:val="00342AC6"/>
    <w:rsid w:val="0035044E"/>
    <w:rsid w:val="003531D5"/>
    <w:rsid w:val="00353AFA"/>
    <w:rsid w:val="00354140"/>
    <w:rsid w:val="0035462D"/>
    <w:rsid w:val="00356B7D"/>
    <w:rsid w:val="0035752D"/>
    <w:rsid w:val="00362793"/>
    <w:rsid w:val="0036498D"/>
    <w:rsid w:val="00370CDE"/>
    <w:rsid w:val="003765B8"/>
    <w:rsid w:val="003772E9"/>
    <w:rsid w:val="00381241"/>
    <w:rsid w:val="00390B7B"/>
    <w:rsid w:val="003926D8"/>
    <w:rsid w:val="00394CD8"/>
    <w:rsid w:val="00395678"/>
    <w:rsid w:val="00396C5D"/>
    <w:rsid w:val="00397C33"/>
    <w:rsid w:val="003A0274"/>
    <w:rsid w:val="003A0483"/>
    <w:rsid w:val="003A1CC3"/>
    <w:rsid w:val="003B56B1"/>
    <w:rsid w:val="003B7554"/>
    <w:rsid w:val="003C3971"/>
    <w:rsid w:val="003C6A8C"/>
    <w:rsid w:val="003D38D9"/>
    <w:rsid w:val="003E0AB9"/>
    <w:rsid w:val="003E7753"/>
    <w:rsid w:val="003F0C6B"/>
    <w:rsid w:val="003F0F0E"/>
    <w:rsid w:val="003F15CD"/>
    <w:rsid w:val="003F6966"/>
    <w:rsid w:val="003F6ACE"/>
    <w:rsid w:val="00403E33"/>
    <w:rsid w:val="0040442D"/>
    <w:rsid w:val="00406DBF"/>
    <w:rsid w:val="00410F6B"/>
    <w:rsid w:val="00413B74"/>
    <w:rsid w:val="0041733B"/>
    <w:rsid w:val="00423334"/>
    <w:rsid w:val="00423521"/>
    <w:rsid w:val="004321C5"/>
    <w:rsid w:val="00432F60"/>
    <w:rsid w:val="004345EC"/>
    <w:rsid w:val="00434AD6"/>
    <w:rsid w:val="00443CAA"/>
    <w:rsid w:val="00450387"/>
    <w:rsid w:val="00460104"/>
    <w:rsid w:val="00463240"/>
    <w:rsid w:val="004728B7"/>
    <w:rsid w:val="0047564A"/>
    <w:rsid w:val="00475AC6"/>
    <w:rsid w:val="004768DA"/>
    <w:rsid w:val="00476DFF"/>
    <w:rsid w:val="00480353"/>
    <w:rsid w:val="004819D5"/>
    <w:rsid w:val="00481AE5"/>
    <w:rsid w:val="004826A9"/>
    <w:rsid w:val="00482BD4"/>
    <w:rsid w:val="00487163"/>
    <w:rsid w:val="004A2776"/>
    <w:rsid w:val="004A5DB3"/>
    <w:rsid w:val="004A5F6D"/>
    <w:rsid w:val="004A69CF"/>
    <w:rsid w:val="004B52BA"/>
    <w:rsid w:val="004B5C7F"/>
    <w:rsid w:val="004C15E6"/>
    <w:rsid w:val="004C1601"/>
    <w:rsid w:val="004D3578"/>
    <w:rsid w:val="004D5ADE"/>
    <w:rsid w:val="004E1B60"/>
    <w:rsid w:val="004E213A"/>
    <w:rsid w:val="004E4369"/>
    <w:rsid w:val="004E702D"/>
    <w:rsid w:val="004E7A3C"/>
    <w:rsid w:val="004F0988"/>
    <w:rsid w:val="004F3340"/>
    <w:rsid w:val="004F3E3D"/>
    <w:rsid w:val="004F5095"/>
    <w:rsid w:val="004F7DEF"/>
    <w:rsid w:val="005023B7"/>
    <w:rsid w:val="00507C83"/>
    <w:rsid w:val="0051025D"/>
    <w:rsid w:val="00515CD7"/>
    <w:rsid w:val="00522548"/>
    <w:rsid w:val="00523D73"/>
    <w:rsid w:val="0053388B"/>
    <w:rsid w:val="00534AEA"/>
    <w:rsid w:val="00534BE5"/>
    <w:rsid w:val="00535773"/>
    <w:rsid w:val="00543E6C"/>
    <w:rsid w:val="0054772A"/>
    <w:rsid w:val="005515E7"/>
    <w:rsid w:val="005613DC"/>
    <w:rsid w:val="005637A5"/>
    <w:rsid w:val="00565087"/>
    <w:rsid w:val="005724C4"/>
    <w:rsid w:val="00572E14"/>
    <w:rsid w:val="00572F30"/>
    <w:rsid w:val="00594F57"/>
    <w:rsid w:val="005973BE"/>
    <w:rsid w:val="005A0CAB"/>
    <w:rsid w:val="005A0DD1"/>
    <w:rsid w:val="005A5605"/>
    <w:rsid w:val="005A5986"/>
    <w:rsid w:val="005A656C"/>
    <w:rsid w:val="005B751C"/>
    <w:rsid w:val="005C5330"/>
    <w:rsid w:val="005C7628"/>
    <w:rsid w:val="005D2E01"/>
    <w:rsid w:val="005D7526"/>
    <w:rsid w:val="005E69AE"/>
    <w:rsid w:val="005F282D"/>
    <w:rsid w:val="006025FF"/>
    <w:rsid w:val="00602AEA"/>
    <w:rsid w:val="006054D7"/>
    <w:rsid w:val="006073EA"/>
    <w:rsid w:val="00607E3C"/>
    <w:rsid w:val="00611256"/>
    <w:rsid w:val="00612C02"/>
    <w:rsid w:val="00614BC8"/>
    <w:rsid w:val="00614FDF"/>
    <w:rsid w:val="00617A76"/>
    <w:rsid w:val="00617BD2"/>
    <w:rsid w:val="00624566"/>
    <w:rsid w:val="006246A7"/>
    <w:rsid w:val="00625205"/>
    <w:rsid w:val="0062595A"/>
    <w:rsid w:val="00633A2B"/>
    <w:rsid w:val="0063543D"/>
    <w:rsid w:val="00644C97"/>
    <w:rsid w:val="00647114"/>
    <w:rsid w:val="006528E0"/>
    <w:rsid w:val="00662106"/>
    <w:rsid w:val="00680CD5"/>
    <w:rsid w:val="00684B95"/>
    <w:rsid w:val="006A2C3D"/>
    <w:rsid w:val="006A323F"/>
    <w:rsid w:val="006A5AA7"/>
    <w:rsid w:val="006A5B73"/>
    <w:rsid w:val="006A7137"/>
    <w:rsid w:val="006A754B"/>
    <w:rsid w:val="006B30D0"/>
    <w:rsid w:val="006B600D"/>
    <w:rsid w:val="006C228A"/>
    <w:rsid w:val="006C3D95"/>
    <w:rsid w:val="006D14CE"/>
    <w:rsid w:val="006D4BE2"/>
    <w:rsid w:val="006D68DF"/>
    <w:rsid w:val="006D7B72"/>
    <w:rsid w:val="006E5C86"/>
    <w:rsid w:val="006F0E80"/>
    <w:rsid w:val="006F12AC"/>
    <w:rsid w:val="007035F0"/>
    <w:rsid w:val="0070556D"/>
    <w:rsid w:val="007109F0"/>
    <w:rsid w:val="007123E6"/>
    <w:rsid w:val="00713C44"/>
    <w:rsid w:val="00722211"/>
    <w:rsid w:val="00724C0C"/>
    <w:rsid w:val="00732C54"/>
    <w:rsid w:val="0073496B"/>
    <w:rsid w:val="00734A5B"/>
    <w:rsid w:val="0074026F"/>
    <w:rsid w:val="007429F6"/>
    <w:rsid w:val="00744E76"/>
    <w:rsid w:val="00747072"/>
    <w:rsid w:val="00752198"/>
    <w:rsid w:val="00753881"/>
    <w:rsid w:val="00754854"/>
    <w:rsid w:val="007551EB"/>
    <w:rsid w:val="007552B1"/>
    <w:rsid w:val="00755F93"/>
    <w:rsid w:val="007568B6"/>
    <w:rsid w:val="00772FB5"/>
    <w:rsid w:val="00774DA4"/>
    <w:rsid w:val="00775BDA"/>
    <w:rsid w:val="00781F0F"/>
    <w:rsid w:val="00795B5D"/>
    <w:rsid w:val="007B22B1"/>
    <w:rsid w:val="007B600E"/>
    <w:rsid w:val="007C4926"/>
    <w:rsid w:val="007C4B50"/>
    <w:rsid w:val="007C5E82"/>
    <w:rsid w:val="007E5102"/>
    <w:rsid w:val="007E5AE9"/>
    <w:rsid w:val="007E69E1"/>
    <w:rsid w:val="007F0F4A"/>
    <w:rsid w:val="008028A4"/>
    <w:rsid w:val="00820B25"/>
    <w:rsid w:val="00821F57"/>
    <w:rsid w:val="00823E6D"/>
    <w:rsid w:val="00830747"/>
    <w:rsid w:val="00831A27"/>
    <w:rsid w:val="008372A0"/>
    <w:rsid w:val="008548E4"/>
    <w:rsid w:val="00857BD5"/>
    <w:rsid w:val="00857DED"/>
    <w:rsid w:val="008768CA"/>
    <w:rsid w:val="00886D52"/>
    <w:rsid w:val="008905ED"/>
    <w:rsid w:val="0089062C"/>
    <w:rsid w:val="008A2974"/>
    <w:rsid w:val="008A3527"/>
    <w:rsid w:val="008A5F18"/>
    <w:rsid w:val="008A645A"/>
    <w:rsid w:val="008B5275"/>
    <w:rsid w:val="008B58D4"/>
    <w:rsid w:val="008C2CE6"/>
    <w:rsid w:val="008C384C"/>
    <w:rsid w:val="008C48CC"/>
    <w:rsid w:val="008C494B"/>
    <w:rsid w:val="008C74C8"/>
    <w:rsid w:val="008E68C8"/>
    <w:rsid w:val="008E7744"/>
    <w:rsid w:val="008E7986"/>
    <w:rsid w:val="008F0020"/>
    <w:rsid w:val="008F626A"/>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4A53"/>
    <w:rsid w:val="00955390"/>
    <w:rsid w:val="00965947"/>
    <w:rsid w:val="00977DF6"/>
    <w:rsid w:val="00980A47"/>
    <w:rsid w:val="009810A7"/>
    <w:rsid w:val="00981199"/>
    <w:rsid w:val="009825E2"/>
    <w:rsid w:val="00985C89"/>
    <w:rsid w:val="00986DFB"/>
    <w:rsid w:val="00992247"/>
    <w:rsid w:val="009929FF"/>
    <w:rsid w:val="009973EA"/>
    <w:rsid w:val="009A4C94"/>
    <w:rsid w:val="009A4F1E"/>
    <w:rsid w:val="009A7D92"/>
    <w:rsid w:val="009B1EFD"/>
    <w:rsid w:val="009B2B71"/>
    <w:rsid w:val="009B373D"/>
    <w:rsid w:val="009B7BAB"/>
    <w:rsid w:val="009C4ED7"/>
    <w:rsid w:val="009C6086"/>
    <w:rsid w:val="009D2833"/>
    <w:rsid w:val="009D5C3A"/>
    <w:rsid w:val="009D5CF8"/>
    <w:rsid w:val="009D7941"/>
    <w:rsid w:val="009E2AEE"/>
    <w:rsid w:val="009E42CB"/>
    <w:rsid w:val="009E462B"/>
    <w:rsid w:val="009E7903"/>
    <w:rsid w:val="009F37B7"/>
    <w:rsid w:val="009F5E43"/>
    <w:rsid w:val="00A056CE"/>
    <w:rsid w:val="00A06AAF"/>
    <w:rsid w:val="00A10F02"/>
    <w:rsid w:val="00A13BCD"/>
    <w:rsid w:val="00A13C2E"/>
    <w:rsid w:val="00A14856"/>
    <w:rsid w:val="00A14D3F"/>
    <w:rsid w:val="00A164B4"/>
    <w:rsid w:val="00A1761C"/>
    <w:rsid w:val="00A2000D"/>
    <w:rsid w:val="00A20472"/>
    <w:rsid w:val="00A21101"/>
    <w:rsid w:val="00A26956"/>
    <w:rsid w:val="00A36245"/>
    <w:rsid w:val="00A4224B"/>
    <w:rsid w:val="00A46291"/>
    <w:rsid w:val="00A51ECF"/>
    <w:rsid w:val="00A536F4"/>
    <w:rsid w:val="00A53724"/>
    <w:rsid w:val="00A6065F"/>
    <w:rsid w:val="00A612AD"/>
    <w:rsid w:val="00A625A6"/>
    <w:rsid w:val="00A636BC"/>
    <w:rsid w:val="00A67816"/>
    <w:rsid w:val="00A70FDB"/>
    <w:rsid w:val="00A7175A"/>
    <w:rsid w:val="00A73129"/>
    <w:rsid w:val="00A75621"/>
    <w:rsid w:val="00A75DD3"/>
    <w:rsid w:val="00A82055"/>
    <w:rsid w:val="00A82346"/>
    <w:rsid w:val="00A83518"/>
    <w:rsid w:val="00A8590D"/>
    <w:rsid w:val="00A90126"/>
    <w:rsid w:val="00A92015"/>
    <w:rsid w:val="00A92BA1"/>
    <w:rsid w:val="00A942D0"/>
    <w:rsid w:val="00A96119"/>
    <w:rsid w:val="00AB5A96"/>
    <w:rsid w:val="00AB717E"/>
    <w:rsid w:val="00AC0150"/>
    <w:rsid w:val="00AC136C"/>
    <w:rsid w:val="00AC1EBB"/>
    <w:rsid w:val="00AC2238"/>
    <w:rsid w:val="00AC6BC6"/>
    <w:rsid w:val="00AC6D4C"/>
    <w:rsid w:val="00AD0D92"/>
    <w:rsid w:val="00AD171B"/>
    <w:rsid w:val="00AD59C0"/>
    <w:rsid w:val="00AD5F64"/>
    <w:rsid w:val="00AE3797"/>
    <w:rsid w:val="00AE473B"/>
    <w:rsid w:val="00AF0641"/>
    <w:rsid w:val="00AF563E"/>
    <w:rsid w:val="00AF7AB0"/>
    <w:rsid w:val="00B010AA"/>
    <w:rsid w:val="00B05A8C"/>
    <w:rsid w:val="00B13D9C"/>
    <w:rsid w:val="00B150E6"/>
    <w:rsid w:val="00B152B8"/>
    <w:rsid w:val="00B15449"/>
    <w:rsid w:val="00B21F21"/>
    <w:rsid w:val="00B21FFC"/>
    <w:rsid w:val="00B231E1"/>
    <w:rsid w:val="00B23C6E"/>
    <w:rsid w:val="00B2629A"/>
    <w:rsid w:val="00B309BC"/>
    <w:rsid w:val="00B31A84"/>
    <w:rsid w:val="00B35505"/>
    <w:rsid w:val="00B42A9D"/>
    <w:rsid w:val="00B449EF"/>
    <w:rsid w:val="00B51CDC"/>
    <w:rsid w:val="00B56D7D"/>
    <w:rsid w:val="00B574A0"/>
    <w:rsid w:val="00B64AB7"/>
    <w:rsid w:val="00B76FBB"/>
    <w:rsid w:val="00B83EAE"/>
    <w:rsid w:val="00B863E2"/>
    <w:rsid w:val="00B90C16"/>
    <w:rsid w:val="00B91DB3"/>
    <w:rsid w:val="00B93086"/>
    <w:rsid w:val="00B962F2"/>
    <w:rsid w:val="00BA19ED"/>
    <w:rsid w:val="00BA300B"/>
    <w:rsid w:val="00BA4B8D"/>
    <w:rsid w:val="00BB74CA"/>
    <w:rsid w:val="00BC0F7D"/>
    <w:rsid w:val="00BC44CD"/>
    <w:rsid w:val="00BC75E0"/>
    <w:rsid w:val="00BE2F1C"/>
    <w:rsid w:val="00BE3255"/>
    <w:rsid w:val="00BF128E"/>
    <w:rsid w:val="00BF4C3B"/>
    <w:rsid w:val="00BF6A1B"/>
    <w:rsid w:val="00C1496A"/>
    <w:rsid w:val="00C24ADC"/>
    <w:rsid w:val="00C31437"/>
    <w:rsid w:val="00C33079"/>
    <w:rsid w:val="00C34B1D"/>
    <w:rsid w:val="00C358C6"/>
    <w:rsid w:val="00C45231"/>
    <w:rsid w:val="00C54839"/>
    <w:rsid w:val="00C54C23"/>
    <w:rsid w:val="00C575E9"/>
    <w:rsid w:val="00C71DA1"/>
    <w:rsid w:val="00C72833"/>
    <w:rsid w:val="00C750F1"/>
    <w:rsid w:val="00C80F1D"/>
    <w:rsid w:val="00C87227"/>
    <w:rsid w:val="00C93F40"/>
    <w:rsid w:val="00CA3D0C"/>
    <w:rsid w:val="00CB2513"/>
    <w:rsid w:val="00CB32C7"/>
    <w:rsid w:val="00CC3AD7"/>
    <w:rsid w:val="00CC3EC4"/>
    <w:rsid w:val="00CC4BDD"/>
    <w:rsid w:val="00CC6588"/>
    <w:rsid w:val="00CD3A7B"/>
    <w:rsid w:val="00CE0E77"/>
    <w:rsid w:val="00CE2F48"/>
    <w:rsid w:val="00CE62FF"/>
    <w:rsid w:val="00CE6DD7"/>
    <w:rsid w:val="00CF20E3"/>
    <w:rsid w:val="00CF4D0D"/>
    <w:rsid w:val="00CF65B5"/>
    <w:rsid w:val="00CF789E"/>
    <w:rsid w:val="00D03C06"/>
    <w:rsid w:val="00D0491B"/>
    <w:rsid w:val="00D05F7A"/>
    <w:rsid w:val="00D131D7"/>
    <w:rsid w:val="00D309CC"/>
    <w:rsid w:val="00D341DC"/>
    <w:rsid w:val="00D463D6"/>
    <w:rsid w:val="00D46431"/>
    <w:rsid w:val="00D56A52"/>
    <w:rsid w:val="00D57972"/>
    <w:rsid w:val="00D675A9"/>
    <w:rsid w:val="00D72F75"/>
    <w:rsid w:val="00D738D6"/>
    <w:rsid w:val="00D755EB"/>
    <w:rsid w:val="00D8507E"/>
    <w:rsid w:val="00D87E00"/>
    <w:rsid w:val="00D9134D"/>
    <w:rsid w:val="00DA242F"/>
    <w:rsid w:val="00DA413D"/>
    <w:rsid w:val="00DA7A03"/>
    <w:rsid w:val="00DB0C45"/>
    <w:rsid w:val="00DB1818"/>
    <w:rsid w:val="00DB234A"/>
    <w:rsid w:val="00DB4052"/>
    <w:rsid w:val="00DB76B5"/>
    <w:rsid w:val="00DB79F7"/>
    <w:rsid w:val="00DC309B"/>
    <w:rsid w:val="00DC4DA2"/>
    <w:rsid w:val="00DC6387"/>
    <w:rsid w:val="00DD1380"/>
    <w:rsid w:val="00DD4C17"/>
    <w:rsid w:val="00DD52B7"/>
    <w:rsid w:val="00DD75F1"/>
    <w:rsid w:val="00DF0098"/>
    <w:rsid w:val="00DF2B1F"/>
    <w:rsid w:val="00DF464B"/>
    <w:rsid w:val="00DF51B9"/>
    <w:rsid w:val="00DF6189"/>
    <w:rsid w:val="00DF62CD"/>
    <w:rsid w:val="00E12A5F"/>
    <w:rsid w:val="00E131F6"/>
    <w:rsid w:val="00E16509"/>
    <w:rsid w:val="00E22CD0"/>
    <w:rsid w:val="00E238DF"/>
    <w:rsid w:val="00E2413E"/>
    <w:rsid w:val="00E419B6"/>
    <w:rsid w:val="00E44343"/>
    <w:rsid w:val="00E44582"/>
    <w:rsid w:val="00E52814"/>
    <w:rsid w:val="00E61FCF"/>
    <w:rsid w:val="00E64596"/>
    <w:rsid w:val="00E678D2"/>
    <w:rsid w:val="00E72324"/>
    <w:rsid w:val="00E72ABE"/>
    <w:rsid w:val="00E74333"/>
    <w:rsid w:val="00E77645"/>
    <w:rsid w:val="00E8245D"/>
    <w:rsid w:val="00E91B77"/>
    <w:rsid w:val="00E96D1A"/>
    <w:rsid w:val="00E97F04"/>
    <w:rsid w:val="00EA1A8D"/>
    <w:rsid w:val="00EA5123"/>
    <w:rsid w:val="00EA71C5"/>
    <w:rsid w:val="00EC15E6"/>
    <w:rsid w:val="00EC1705"/>
    <w:rsid w:val="00EC4757"/>
    <w:rsid w:val="00EC4847"/>
    <w:rsid w:val="00EC4A25"/>
    <w:rsid w:val="00EC4A97"/>
    <w:rsid w:val="00EC5547"/>
    <w:rsid w:val="00EC55DC"/>
    <w:rsid w:val="00EC61E5"/>
    <w:rsid w:val="00EC6E79"/>
    <w:rsid w:val="00EC7E0D"/>
    <w:rsid w:val="00ED21B2"/>
    <w:rsid w:val="00ED3D33"/>
    <w:rsid w:val="00EE0853"/>
    <w:rsid w:val="00EE170C"/>
    <w:rsid w:val="00EE4BEB"/>
    <w:rsid w:val="00EE5AA7"/>
    <w:rsid w:val="00EF70F3"/>
    <w:rsid w:val="00F025A2"/>
    <w:rsid w:val="00F04712"/>
    <w:rsid w:val="00F06F13"/>
    <w:rsid w:val="00F10C13"/>
    <w:rsid w:val="00F164A5"/>
    <w:rsid w:val="00F16BCD"/>
    <w:rsid w:val="00F21311"/>
    <w:rsid w:val="00F22EC7"/>
    <w:rsid w:val="00F325C8"/>
    <w:rsid w:val="00F4031C"/>
    <w:rsid w:val="00F4321F"/>
    <w:rsid w:val="00F4438A"/>
    <w:rsid w:val="00F44404"/>
    <w:rsid w:val="00F44E02"/>
    <w:rsid w:val="00F4776D"/>
    <w:rsid w:val="00F53FA7"/>
    <w:rsid w:val="00F56ABC"/>
    <w:rsid w:val="00F5732A"/>
    <w:rsid w:val="00F62AEB"/>
    <w:rsid w:val="00F653B8"/>
    <w:rsid w:val="00F70647"/>
    <w:rsid w:val="00F72453"/>
    <w:rsid w:val="00F73796"/>
    <w:rsid w:val="00F7495C"/>
    <w:rsid w:val="00F753CD"/>
    <w:rsid w:val="00F8638C"/>
    <w:rsid w:val="00F87D29"/>
    <w:rsid w:val="00F93272"/>
    <w:rsid w:val="00FA0FE9"/>
    <w:rsid w:val="00FA1266"/>
    <w:rsid w:val="00FA7101"/>
    <w:rsid w:val="00FC1192"/>
    <w:rsid w:val="00FD24D5"/>
    <w:rsid w:val="00FD4992"/>
    <w:rsid w:val="00FE66A7"/>
    <w:rsid w:val="00FF0002"/>
    <w:rsid w:val="00FF2D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12AC"/>
    <w:rPr>
      <w:sz w:val="24"/>
      <w:szCs w:val="24"/>
      <w:lang w:val="en-US" w:eastAsia="zh-TW"/>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1"/>
    <w:semiHidden/>
    <w:pPr>
      <w:spacing w:before="0"/>
      <w:ind w:left="400"/>
    </w:pPr>
    <w:rPr>
      <w:i w:val="0"/>
      <w:iCs w:val="0"/>
    </w:rPr>
  </w:style>
  <w:style w:type="paragraph" w:styleId="21">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spacing w:after="180"/>
    </w:pPr>
    <w:rPr>
      <w:sz w:val="20"/>
      <w:szCs w:val="20"/>
      <w:lang w:val="en-GB" w:eastAsia="en-US"/>
    </w:rPr>
  </w:style>
  <w:style w:type="paragraph" w:customStyle="1" w:styleId="FP">
    <w:name w:val="FP"/>
    <w:basedOn w:val="a"/>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spacing w:after="180"/>
      <w:ind w:left="568" w:hanging="284"/>
    </w:pPr>
    <w:rPr>
      <w:sz w:val="20"/>
      <w:szCs w:val="20"/>
      <w:lang w:val="en-GB" w:eastAsia="en-US"/>
    </w:r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spacing w:after="180"/>
      <w:ind w:left="851" w:hanging="284"/>
    </w:pPr>
    <w:rPr>
      <w:sz w:val="20"/>
      <w:szCs w:val="20"/>
      <w:lang w:val="en-GB" w:eastAsia="en-US"/>
    </w:rPr>
  </w:style>
  <w:style w:type="paragraph" w:customStyle="1" w:styleId="B3">
    <w:name w:val="B3"/>
    <w:basedOn w:val="a"/>
    <w:pPr>
      <w:spacing w:after="180"/>
      <w:ind w:left="1135" w:hanging="284"/>
    </w:pPr>
    <w:rPr>
      <w:sz w:val="20"/>
      <w:szCs w:val="20"/>
      <w:lang w:val="en-GB" w:eastAsia="en-US"/>
    </w:rPr>
  </w:style>
  <w:style w:type="paragraph" w:customStyle="1" w:styleId="B4">
    <w:name w:val="B4"/>
    <w:basedOn w:val="a"/>
    <w:pPr>
      <w:spacing w:after="180"/>
      <w:ind w:left="1418" w:hanging="284"/>
    </w:pPr>
    <w:rPr>
      <w:sz w:val="20"/>
      <w:szCs w:val="20"/>
      <w:lang w:val="en-GB" w:eastAsia="en-US"/>
    </w:rPr>
  </w:style>
  <w:style w:type="paragraph" w:customStyle="1" w:styleId="B5">
    <w:name w:val="B5"/>
    <w:basedOn w:val="a"/>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spacing w:after="180"/>
    </w:pPr>
    <w:rPr>
      <w:i/>
      <w:color w:val="0000FF"/>
      <w:sz w:val="20"/>
      <w:szCs w:val="20"/>
      <w:lang w:val="en-GB" w:eastAsia="en-US"/>
    </w:rPr>
  </w:style>
  <w:style w:type="paragraph" w:styleId="a6">
    <w:name w:val="Balloon Text"/>
    <w:basedOn w:val="a"/>
    <w:link w:val="a7"/>
    <w:rsid w:val="004F0988"/>
    <w:rPr>
      <w:rFonts w:ascii="Segoe UI" w:hAnsi="Segoe UI" w:cs="Segoe UI"/>
      <w:sz w:val="18"/>
      <w:szCs w:val="18"/>
      <w:lang w:val="en-GB" w:eastAsia="en-US"/>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11">
    <w:name w:val="未解析的提及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szCs w:val="20"/>
      <w:lang w:val="en-GB" w:eastAsia="en-US"/>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spacing w:after="180"/>
      <w:ind w:left="1701" w:hanging="1701"/>
    </w:pPr>
    <w:rPr>
      <w:i/>
      <w:sz w:val="20"/>
      <w:szCs w:val="20"/>
      <w:lang w:val="en-GB" w:eastAsia="en-US"/>
    </w:rPr>
  </w:style>
  <w:style w:type="paragraph" w:customStyle="1" w:styleId="Proposal">
    <w:name w:val="Proposal"/>
    <w:basedOn w:val="a"/>
    <w:rsid w:val="003E7753"/>
    <w:pPr>
      <w:tabs>
        <w:tab w:val="left" w:pos="1701"/>
      </w:tabs>
      <w:spacing w:after="180"/>
      <w:ind w:left="1701" w:hanging="1701"/>
    </w:pPr>
    <w:rPr>
      <w:b/>
      <w:sz w:val="20"/>
      <w:szCs w:val="20"/>
      <w:lang w:val="en-GB" w:eastAsia="en-US"/>
    </w:rPr>
  </w:style>
  <w:style w:type="paragraph" w:styleId="ab">
    <w:name w:val="List Paragraph"/>
    <w:basedOn w:val="a"/>
    <w:uiPriority w:val="34"/>
    <w:qFormat/>
    <w:rsid w:val="00E64596"/>
    <w:pPr>
      <w:spacing w:after="180"/>
      <w:ind w:left="720"/>
      <w:contextualSpacing/>
    </w:pPr>
    <w:rPr>
      <w:sz w:val="20"/>
      <w:szCs w:val="20"/>
      <w:lang w:val="en-GB" w:eastAsia="en-US"/>
    </w:r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20">
    <w:name w:val="標題 2 字元"/>
    <w:basedOn w:val="a0"/>
    <w:link w:val="2"/>
    <w:rsid w:val="00EC1705"/>
    <w:rPr>
      <w:rFonts w:ascii="Arial" w:hAnsi="Arial"/>
      <w:sz w:val="32"/>
      <w:lang w:eastAsia="en-US"/>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3"/>
    <w:rsid w:val="00FA7101"/>
    <w:rPr>
      <w:rFonts w:ascii="Arial" w:hAnsi="Arial"/>
      <w:b/>
      <w:noProof/>
      <w:sz w:val="18"/>
      <w:lang w:eastAsia="ja-JP"/>
    </w:rPr>
  </w:style>
  <w:style w:type="paragraph" w:customStyle="1" w:styleId="CRCoverPage">
    <w:name w:val="CR Cover Page"/>
    <w:link w:val="CRCoverPageChar"/>
    <w:rsid w:val="00FA7101"/>
    <w:pPr>
      <w:spacing w:after="120"/>
    </w:pPr>
    <w:rPr>
      <w:rFonts w:ascii="Arial" w:eastAsia="SimSun" w:hAnsi="Arial"/>
      <w:lang w:eastAsia="en-US"/>
    </w:rPr>
  </w:style>
  <w:style w:type="character" w:customStyle="1" w:styleId="CRCoverPageChar">
    <w:name w:val="CR Cover Page Char"/>
    <w:link w:val="CRCoverPage"/>
    <w:rsid w:val="00FA7101"/>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54239516">
      <w:bodyDiv w:val="1"/>
      <w:marLeft w:val="0"/>
      <w:marRight w:val="0"/>
      <w:marTop w:val="0"/>
      <w:marBottom w:val="0"/>
      <w:divBdr>
        <w:top w:val="none" w:sz="0" w:space="0" w:color="auto"/>
        <w:left w:val="none" w:sz="0" w:space="0" w:color="auto"/>
        <w:bottom w:val="none" w:sz="0" w:space="0" w:color="auto"/>
        <w:right w:val="none" w:sz="0" w:space="0" w:color="auto"/>
      </w:divBdr>
    </w:div>
    <w:div w:id="633560609">
      <w:bodyDiv w:val="1"/>
      <w:marLeft w:val="0"/>
      <w:marRight w:val="0"/>
      <w:marTop w:val="0"/>
      <w:marBottom w:val="0"/>
      <w:divBdr>
        <w:top w:val="none" w:sz="0" w:space="0" w:color="auto"/>
        <w:left w:val="none" w:sz="0" w:space="0" w:color="auto"/>
        <w:bottom w:val="none" w:sz="0" w:space="0" w:color="auto"/>
        <w:right w:val="none" w:sz="0" w:space="0" w:color="auto"/>
      </w:divBdr>
    </w:div>
    <w:div w:id="68263233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2131419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58626378">
      <w:bodyDiv w:val="1"/>
      <w:marLeft w:val="0"/>
      <w:marRight w:val="0"/>
      <w:marTop w:val="0"/>
      <w:marBottom w:val="0"/>
      <w:divBdr>
        <w:top w:val="none" w:sz="0" w:space="0" w:color="auto"/>
        <w:left w:val="none" w:sz="0" w:space="0" w:color="auto"/>
        <w:bottom w:val="none" w:sz="0" w:space="0" w:color="auto"/>
        <w:right w:val="none" w:sz="0" w:space="0" w:color="auto"/>
      </w:divBdr>
    </w:div>
    <w:div w:id="1077358854">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44704589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0EF4F-2E00-4A7C-9C7A-23269B2B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1201</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Daniel Hsieh (謝明諭)</cp:lastModifiedBy>
  <cp:revision>27</cp:revision>
  <cp:lastPrinted>2019-02-25T14:05:00Z</cp:lastPrinted>
  <dcterms:created xsi:type="dcterms:W3CDTF">2022-02-09T07:29:00Z</dcterms:created>
  <dcterms:modified xsi:type="dcterms:W3CDTF">2022-02-12T05:33:00Z</dcterms:modified>
  <cp:category/>
</cp:coreProperties>
</file>